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center"/>
        <w:outlineLvl w:val="0"/>
        <w:rPr>
          <w:rFonts w:hint="default" w:ascii="Calibri" w:hAnsi="Calibri" w:eastAsia="宋体" w:cs="等线"/>
          <w:b/>
          <w:kern w:val="2"/>
          <w:sz w:val="44"/>
          <w:szCs w:val="44"/>
          <w:highlight w:val="none"/>
        </w:rPr>
      </w:pPr>
      <w:bookmarkStart w:id="0" w:name="_Toc71538671"/>
      <w:bookmarkEnd w:id="0"/>
      <w:r>
        <w:rPr>
          <w:rFonts w:hint="default" w:ascii="Calibri" w:hAnsi="Calibri" w:eastAsia="宋体" w:cs="等线"/>
          <w:b/>
          <w:kern w:val="2"/>
          <w:sz w:val="44"/>
          <w:szCs w:val="44"/>
          <w:highlight w:val="none"/>
          <w:lang w:val="en-US" w:eastAsia="zh-CN" w:bidi="ar"/>
        </w:rPr>
        <w:t xml:space="preserve"> </w:t>
      </w:r>
    </w:p>
    <w:p>
      <w:pPr>
        <w:keepNext w:val="0"/>
        <w:keepLines w:val="0"/>
        <w:widowControl w:val="0"/>
        <w:suppressLineNumbers w:val="0"/>
        <w:spacing w:before="0" w:beforeAutospacing="0" w:after="0" w:afterAutospacing="0"/>
        <w:ind w:left="0" w:right="0"/>
        <w:jc w:val="center"/>
        <w:outlineLvl w:val="0"/>
        <w:rPr>
          <w:rFonts w:hint="default" w:ascii="Calibri" w:hAnsi="Calibri" w:eastAsia="宋体" w:cs="等线"/>
          <w:b/>
          <w:kern w:val="2"/>
          <w:sz w:val="36"/>
          <w:szCs w:val="36"/>
          <w:highlight w:val="none"/>
        </w:rPr>
      </w:pPr>
      <w:r>
        <w:rPr>
          <w:rFonts w:hint="eastAsia" w:ascii="宋体" w:hAnsi="宋体" w:eastAsia="宋体" w:cs="宋体"/>
          <w:b/>
          <w:kern w:val="2"/>
          <w:sz w:val="44"/>
          <w:szCs w:val="44"/>
          <w:highlight w:val="none"/>
          <w:lang w:val="en-US" w:eastAsia="zh-CN" w:bidi="ar"/>
        </w:rPr>
        <w:t>广州市重点公共建设项目管理中心</w:t>
      </w:r>
      <w:r>
        <w:rPr>
          <w:rFonts w:hint="default" w:ascii="Calibri" w:hAnsi="Calibri" w:eastAsia="宋体" w:cs="Calibri"/>
          <w:b/>
          <w:kern w:val="2"/>
          <w:sz w:val="44"/>
          <w:szCs w:val="44"/>
          <w:highlight w:val="none"/>
          <w:lang w:val="en-US" w:eastAsia="zh-CN" w:bidi="ar"/>
        </w:rPr>
        <w:t>2023-2024</w:t>
      </w:r>
      <w:r>
        <w:rPr>
          <w:rFonts w:hint="eastAsia" w:ascii="宋体" w:hAnsi="宋体" w:eastAsia="宋体" w:cs="宋体"/>
          <w:b/>
          <w:kern w:val="2"/>
          <w:sz w:val="44"/>
          <w:szCs w:val="44"/>
          <w:highlight w:val="none"/>
          <w:lang w:val="en-US" w:eastAsia="zh-CN" w:bidi="ar"/>
        </w:rPr>
        <w:t>年度白蚁防治服务单位</w:t>
      </w:r>
    </w:p>
    <w:p>
      <w:pPr>
        <w:keepNext w:val="0"/>
        <w:keepLines w:val="0"/>
        <w:widowControl w:val="0"/>
        <w:suppressLineNumbers w:val="0"/>
        <w:spacing w:before="0" w:beforeAutospacing="0" w:after="0" w:afterAutospacing="0"/>
        <w:ind w:left="0" w:right="0"/>
        <w:jc w:val="center"/>
        <w:rPr>
          <w:rFonts w:hint="default" w:ascii="Calibri" w:hAnsi="Calibri" w:eastAsia="宋体" w:cs="等线"/>
          <w:b/>
          <w:kern w:val="2"/>
          <w:sz w:val="36"/>
          <w:szCs w:val="36"/>
          <w:highlight w:val="none"/>
        </w:rPr>
      </w:pPr>
      <w:r>
        <w:rPr>
          <w:rFonts w:hint="default" w:ascii="Calibri" w:hAnsi="Calibri" w:eastAsia="宋体" w:cs="等线"/>
          <w:b/>
          <w:kern w:val="2"/>
          <w:sz w:val="36"/>
          <w:szCs w:val="36"/>
          <w:highlight w:val="none"/>
          <w:lang w:val="en-US" w:eastAsia="zh-CN" w:bidi="ar"/>
        </w:rPr>
        <w:t xml:space="preserve"> </w:t>
      </w:r>
    </w:p>
    <w:p>
      <w:pPr>
        <w:keepNext w:val="0"/>
        <w:keepLines w:val="0"/>
        <w:widowControl w:val="0"/>
        <w:suppressLineNumbers w:val="0"/>
        <w:spacing w:before="0" w:beforeAutospacing="0" w:after="0" w:afterAutospacing="0"/>
        <w:ind w:left="0" w:right="0"/>
        <w:jc w:val="center"/>
        <w:rPr>
          <w:rFonts w:hint="default" w:ascii="Calibri" w:hAnsi="Calibri" w:eastAsia="宋体" w:cs="等线"/>
          <w:b/>
          <w:kern w:val="2"/>
          <w:sz w:val="36"/>
          <w:szCs w:val="36"/>
          <w:highlight w:val="none"/>
        </w:rPr>
      </w:pPr>
      <w:r>
        <w:rPr>
          <w:rFonts w:hint="default" w:ascii="Calibri" w:hAnsi="Calibri" w:eastAsia="宋体" w:cs="等线"/>
          <w:b/>
          <w:kern w:val="2"/>
          <w:sz w:val="36"/>
          <w:szCs w:val="36"/>
          <w:highlight w:val="none"/>
          <w:lang w:val="en-US" w:eastAsia="zh-CN" w:bidi="ar"/>
        </w:rPr>
        <w:t xml:space="preserve"> </w:t>
      </w:r>
    </w:p>
    <w:p>
      <w:pPr>
        <w:keepNext w:val="0"/>
        <w:keepLines w:val="0"/>
        <w:widowControl w:val="0"/>
        <w:suppressLineNumbers w:val="0"/>
        <w:spacing w:before="0" w:beforeAutospacing="0" w:after="0" w:afterAutospacing="0"/>
        <w:ind w:left="0" w:right="0"/>
        <w:jc w:val="center"/>
        <w:rPr>
          <w:rFonts w:hint="default" w:ascii="Calibri" w:hAnsi="Calibri" w:eastAsia="宋体" w:cs="等线"/>
          <w:b/>
          <w:kern w:val="2"/>
          <w:sz w:val="36"/>
          <w:szCs w:val="36"/>
          <w:highlight w:val="none"/>
        </w:rPr>
      </w:pPr>
      <w:r>
        <w:rPr>
          <w:rFonts w:hint="default" w:ascii="Calibri" w:hAnsi="Calibri" w:eastAsia="宋体" w:cs="等线"/>
          <w:b/>
          <w:kern w:val="2"/>
          <w:sz w:val="36"/>
          <w:szCs w:val="36"/>
          <w:highlight w:val="none"/>
          <w:lang w:val="en-US" w:eastAsia="zh-CN" w:bidi="ar"/>
        </w:rPr>
        <w:t xml:space="preserve"> </w:t>
      </w:r>
    </w:p>
    <w:p>
      <w:pPr>
        <w:keepNext w:val="0"/>
        <w:keepLines w:val="0"/>
        <w:widowControl w:val="0"/>
        <w:suppressLineNumbers w:val="0"/>
        <w:spacing w:before="0" w:beforeAutospacing="0" w:after="0" w:afterAutospacing="0"/>
        <w:ind w:left="0" w:right="0"/>
        <w:jc w:val="center"/>
        <w:rPr>
          <w:rFonts w:hint="default" w:ascii="Calibri" w:hAnsi="Calibri" w:eastAsia="宋体" w:cs="等线"/>
          <w:b/>
          <w:kern w:val="2"/>
          <w:sz w:val="36"/>
          <w:szCs w:val="36"/>
          <w:highlight w:val="none"/>
        </w:rPr>
      </w:pPr>
      <w:r>
        <w:rPr>
          <w:rFonts w:hint="default" w:ascii="Calibri" w:hAnsi="Calibri" w:eastAsia="宋体" w:cs="等线"/>
          <w:b/>
          <w:kern w:val="2"/>
          <w:sz w:val="36"/>
          <w:szCs w:val="36"/>
          <w:highlight w:val="none"/>
          <w:lang w:val="en-US" w:eastAsia="zh-CN" w:bidi="ar"/>
        </w:rPr>
        <w:t xml:space="preserve"> </w:t>
      </w:r>
    </w:p>
    <w:p>
      <w:pPr>
        <w:keepNext w:val="0"/>
        <w:keepLines w:val="0"/>
        <w:widowControl w:val="0"/>
        <w:suppressLineNumbers w:val="0"/>
        <w:spacing w:before="0" w:beforeAutospacing="0" w:after="0" w:afterAutospacing="0"/>
        <w:ind w:left="0" w:right="0"/>
        <w:jc w:val="center"/>
        <w:rPr>
          <w:rFonts w:hint="default" w:ascii="Calibri" w:hAnsi="Calibri" w:eastAsia="宋体" w:cs="等线"/>
          <w:b/>
          <w:kern w:val="2"/>
          <w:sz w:val="36"/>
          <w:szCs w:val="36"/>
          <w:highlight w:val="none"/>
        </w:rPr>
      </w:pPr>
      <w:r>
        <w:rPr>
          <w:rFonts w:hint="default" w:ascii="Calibri" w:hAnsi="Calibri" w:eastAsia="宋体" w:cs="等线"/>
          <w:b/>
          <w:kern w:val="2"/>
          <w:sz w:val="36"/>
          <w:szCs w:val="36"/>
          <w:highlight w:val="none"/>
          <w:lang w:val="en-US" w:eastAsia="zh-CN" w:bidi="ar"/>
        </w:rPr>
        <w:t xml:space="preserve"> </w:t>
      </w:r>
    </w:p>
    <w:p>
      <w:pPr>
        <w:keepNext w:val="0"/>
        <w:keepLines w:val="0"/>
        <w:widowControl w:val="0"/>
        <w:suppressLineNumbers w:val="0"/>
        <w:spacing w:before="0" w:beforeAutospacing="0" w:after="0" w:afterAutospacing="0"/>
        <w:ind w:left="0" w:right="0"/>
        <w:jc w:val="center"/>
        <w:rPr>
          <w:rFonts w:hint="default" w:ascii="Calibri" w:hAnsi="Calibri" w:eastAsia="宋体" w:cs="等线"/>
          <w:b/>
          <w:kern w:val="2"/>
          <w:sz w:val="72"/>
          <w:szCs w:val="72"/>
          <w:highlight w:val="none"/>
        </w:rPr>
      </w:pPr>
      <w:r>
        <w:rPr>
          <w:rFonts w:hint="eastAsia" w:ascii="宋体" w:hAnsi="宋体" w:eastAsia="宋体" w:cs="宋体"/>
          <w:b/>
          <w:kern w:val="2"/>
          <w:sz w:val="72"/>
          <w:szCs w:val="72"/>
          <w:highlight w:val="none"/>
          <w:lang w:val="en-US" w:eastAsia="zh-CN" w:bidi="ar"/>
        </w:rPr>
        <w:t>征集文件</w:t>
      </w:r>
    </w:p>
    <w:p>
      <w:pPr>
        <w:keepNext w:val="0"/>
        <w:keepLines w:val="0"/>
        <w:widowControl w:val="0"/>
        <w:suppressLineNumbers w:val="0"/>
        <w:spacing w:before="0" w:beforeAutospacing="0" w:after="0" w:afterAutospacing="0"/>
        <w:ind w:left="0" w:right="0"/>
        <w:jc w:val="center"/>
        <w:rPr>
          <w:rFonts w:hint="default" w:ascii="Calibri" w:hAnsi="Calibri" w:eastAsia="宋体" w:cs="等线"/>
          <w:b/>
          <w:kern w:val="2"/>
          <w:sz w:val="52"/>
          <w:szCs w:val="52"/>
          <w:highlight w:val="none"/>
        </w:rPr>
      </w:pPr>
      <w:r>
        <w:rPr>
          <w:rFonts w:hint="default" w:ascii="Calibri" w:hAnsi="Calibri" w:eastAsia="宋体" w:cs="等线"/>
          <w:b/>
          <w:kern w:val="2"/>
          <w:sz w:val="52"/>
          <w:szCs w:val="52"/>
          <w:highlight w:val="none"/>
          <w:lang w:val="en-US" w:eastAsia="zh-CN" w:bidi="ar"/>
        </w:rPr>
        <w:t xml:space="preserve"> </w:t>
      </w:r>
    </w:p>
    <w:p>
      <w:pPr>
        <w:keepNext w:val="0"/>
        <w:keepLines w:val="0"/>
        <w:widowControl w:val="0"/>
        <w:suppressLineNumbers w:val="0"/>
        <w:spacing w:before="0" w:beforeAutospacing="0" w:after="0" w:afterAutospacing="0"/>
        <w:ind w:left="0" w:right="0"/>
        <w:jc w:val="center"/>
        <w:rPr>
          <w:rFonts w:hint="default" w:ascii="Calibri" w:hAnsi="Calibri" w:eastAsia="宋体" w:cs="等线"/>
          <w:b/>
          <w:kern w:val="2"/>
          <w:sz w:val="52"/>
          <w:szCs w:val="52"/>
          <w:highlight w:val="none"/>
        </w:rPr>
      </w:pPr>
      <w:r>
        <w:rPr>
          <w:rFonts w:hint="default" w:ascii="Calibri" w:hAnsi="Calibri" w:eastAsia="宋体" w:cs="等线"/>
          <w:b/>
          <w:kern w:val="2"/>
          <w:sz w:val="52"/>
          <w:szCs w:val="52"/>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等线"/>
          <w:b/>
          <w:kern w:val="2"/>
          <w:sz w:val="52"/>
          <w:szCs w:val="52"/>
          <w:highlight w:val="none"/>
        </w:rPr>
      </w:pPr>
      <w:r>
        <w:rPr>
          <w:rFonts w:hint="default" w:ascii="Calibri" w:hAnsi="Calibri" w:eastAsia="宋体" w:cs="等线"/>
          <w:b/>
          <w:kern w:val="2"/>
          <w:sz w:val="52"/>
          <w:szCs w:val="52"/>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等线"/>
          <w:b/>
          <w:kern w:val="2"/>
          <w:sz w:val="52"/>
          <w:szCs w:val="52"/>
          <w:highlight w:val="none"/>
        </w:rPr>
      </w:pPr>
      <w:r>
        <w:rPr>
          <w:rFonts w:hint="default" w:ascii="Calibri" w:hAnsi="Calibri" w:eastAsia="宋体" w:cs="等线"/>
          <w:b/>
          <w:kern w:val="2"/>
          <w:sz w:val="52"/>
          <w:szCs w:val="52"/>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等线"/>
          <w:b/>
          <w:kern w:val="2"/>
          <w:sz w:val="52"/>
          <w:szCs w:val="52"/>
          <w:highlight w:val="none"/>
        </w:rPr>
      </w:pPr>
      <w:r>
        <w:rPr>
          <w:rFonts w:hint="eastAsia" w:ascii="Calibri" w:hAnsi="Calibri" w:eastAsia="宋体" w:cs="等线"/>
          <w:b/>
          <w:kern w:val="2"/>
          <w:sz w:val="52"/>
          <w:szCs w:val="52"/>
          <w:highlight w:val="none"/>
          <w:lang w:val="en-US" w:eastAsia="zh-CN" w:bidi="ar"/>
        </w:rPr>
        <w:t xml:space="preserve">  </w:t>
      </w:r>
    </w:p>
    <w:p>
      <w:pPr>
        <w:keepNext w:val="0"/>
        <w:keepLines w:val="0"/>
        <w:widowControl w:val="0"/>
        <w:suppressLineNumbers w:val="0"/>
        <w:spacing w:before="0" w:beforeAutospacing="0" w:after="0" w:afterAutospacing="0"/>
        <w:ind w:left="0" w:right="0" w:firstLine="1400" w:firstLineChars="500"/>
        <w:jc w:val="both"/>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ind w:left="0" w:right="0" w:firstLine="1400" w:firstLineChars="500"/>
        <w:jc w:val="both"/>
        <w:rPr>
          <w:rFonts w:hint="eastAsia" w:ascii="宋体" w:hAnsi="宋体" w:eastAsia="宋体" w:cs="等线"/>
          <w:kern w:val="2"/>
          <w:sz w:val="28"/>
          <w:szCs w:val="28"/>
          <w:highlight w:val="none"/>
        </w:rPr>
      </w:pPr>
      <w:r>
        <w:rPr>
          <w:rFonts w:hint="eastAsia" w:ascii="宋体" w:hAnsi="宋体" w:eastAsia="宋体" w:cs="宋体"/>
          <w:kern w:val="2"/>
          <w:sz w:val="28"/>
          <w:szCs w:val="28"/>
          <w:highlight w:val="none"/>
          <w:lang w:val="en-US" w:eastAsia="zh-CN" w:bidi="ar"/>
        </w:rPr>
        <w:t>征集单位：广州市重点公共建设项目管理中心</w:t>
      </w:r>
    </w:p>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t xml:space="preserve">          </w:t>
      </w:r>
      <w:r>
        <w:rPr>
          <w:rFonts w:hint="eastAsia" w:ascii="宋体" w:hAnsi="宋体" w:eastAsia="宋体" w:cs="宋体"/>
          <w:kern w:val="2"/>
          <w:sz w:val="28"/>
          <w:szCs w:val="28"/>
          <w:highlight w:val="none"/>
          <w:lang w:val="en-US" w:eastAsia="zh-CN" w:bidi="ar"/>
        </w:rPr>
        <w:t>代理单位：广东重工建设监理有限公司</w:t>
      </w:r>
    </w:p>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t xml:space="preserve">                        </w:t>
      </w:r>
      <w:r>
        <w:rPr>
          <w:rFonts w:hint="eastAsia" w:ascii="宋体" w:hAnsi="宋体" w:eastAsia="宋体" w:cs="宋体"/>
          <w:kern w:val="2"/>
          <w:sz w:val="28"/>
          <w:szCs w:val="28"/>
          <w:highlight w:val="none"/>
          <w:lang w:val="en-US" w:eastAsia="zh-CN" w:bidi="ar"/>
        </w:rPr>
        <w:t>2023年3月</w:t>
      </w:r>
    </w:p>
    <w:p>
      <w:pPr>
        <w:rPr>
          <w:rFonts w:hint="default" w:ascii="Cambria" w:hAnsi="Cambria" w:eastAsia="宋体" w:cs="Times New Roman"/>
          <w:b/>
          <w:kern w:val="0"/>
          <w:sz w:val="32"/>
          <w:szCs w:val="32"/>
          <w:highlight w:val="none"/>
        </w:rPr>
        <w:sectPr>
          <w:headerReference r:id="rId3" w:type="default"/>
          <w:footerReference r:id="rId4" w:type="default"/>
          <w:pgSz w:w="11906" w:h="16838"/>
          <w:pgMar w:top="1440" w:right="1416" w:bottom="1440" w:left="1800" w:header="851" w:footer="992" w:gutter="0"/>
          <w:cols w:space="425" w:num="1"/>
          <w:docGrid w:type="lines" w:linePitch="312" w:charSpace="0"/>
        </w:sectPr>
      </w:pPr>
    </w:p>
    <w:p>
      <w:pPr>
        <w:pStyle w:val="12"/>
        <w:widowControl/>
        <w:ind w:left="0" w:right="0"/>
        <w:jc w:val="center"/>
        <w:rPr>
          <w:rFonts w:hint="default" w:ascii="Calibri Light" w:hAnsi="Calibri Light" w:eastAsia="宋体" w:cs="Times New Roman"/>
          <w:b/>
          <w:kern w:val="0"/>
          <w:sz w:val="28"/>
          <w:szCs w:val="28"/>
          <w:highlight w:val="none"/>
        </w:rPr>
      </w:pPr>
      <w:r>
        <w:rPr>
          <w:rFonts w:hint="eastAsia" w:ascii="宋体" w:hAnsi="宋体" w:eastAsia="宋体" w:cs="宋体"/>
          <w:b/>
          <w:kern w:val="0"/>
          <w:sz w:val="28"/>
          <w:szCs w:val="28"/>
          <w:highlight w:val="none"/>
        </w:rPr>
        <w:t>目录</w:t>
      </w:r>
    </w:p>
    <w:p>
      <w:pPr>
        <w:pStyle w:val="7"/>
        <w:widowControl/>
        <w:rPr>
          <w:rFonts w:hint="default" w:ascii="Calibri" w:hAnsi="Calibri" w:eastAsia="宋体" w:cs="Times New Roman"/>
          <w:kern w:val="2"/>
          <w:sz w:val="21"/>
          <w:szCs w:val="21"/>
          <w:highlight w:val="none"/>
        </w:rPr>
      </w:pPr>
    </w:p>
    <w:p>
      <w:pPr>
        <w:pStyle w:val="8"/>
        <w:widowControl/>
        <w:spacing w:before="0" w:beforeAutospacing="1"/>
        <w:ind w:right="0"/>
        <w:rPr>
          <w:rFonts w:hint="default" w:ascii="Calibri" w:hAnsi="Calibri" w:eastAsia="宋体" w:cs="Times New Roman"/>
          <w:kern w:val="2"/>
          <w:sz w:val="21"/>
          <w:szCs w:val="21"/>
          <w:highlight w:val="none"/>
        </w:rPr>
      </w:pPr>
      <w:r>
        <w:rPr>
          <w:highlight w:val="none"/>
        </w:rPr>
        <w:fldChar w:fldCharType="begin"/>
      </w:r>
      <w:r>
        <w:rPr>
          <w:highlight w:val="none"/>
        </w:rPr>
        <w:instrText xml:space="preserve"> HYPERLINK "" \l "_Toc71538672" </w:instrText>
      </w:r>
      <w:r>
        <w:rPr>
          <w:highlight w:val="none"/>
        </w:rPr>
        <w:fldChar w:fldCharType="separate"/>
      </w:r>
      <w:r>
        <w:rPr>
          <w:rStyle w:val="11"/>
          <w:rFonts w:hint="eastAsia" w:ascii="宋体" w:hAnsi="宋体" w:eastAsia="宋体" w:cs="宋体"/>
          <w:highlight w:val="none"/>
          <w:u w:val="single"/>
        </w:rPr>
        <w:t>第一章</w:t>
      </w:r>
      <w:r>
        <w:rPr>
          <w:rStyle w:val="11"/>
          <w:rFonts w:hint="default" w:ascii="Calibri" w:hAnsi="Calibri" w:eastAsia="宋体" w:cs="Times New Roman"/>
          <w:highlight w:val="none"/>
          <w:u w:val="single"/>
        </w:rPr>
        <w:t xml:space="preserve">  </w:t>
      </w:r>
      <w:r>
        <w:rPr>
          <w:rStyle w:val="11"/>
          <w:rFonts w:hint="eastAsia" w:ascii="宋体" w:hAnsi="宋体" w:eastAsia="宋体" w:cs="宋体"/>
          <w:highlight w:val="none"/>
          <w:u w:val="single"/>
        </w:rPr>
        <w:t>征集公告</w:t>
      </w:r>
      <w:r>
        <w:rPr>
          <w:rStyle w:val="11"/>
          <w:rFonts w:hint="default" w:ascii="Calibri" w:hAnsi="Calibri" w:eastAsia="宋体" w:cs="Times New Roman"/>
          <w:kern w:val="0"/>
          <w:sz w:val="22"/>
          <w:szCs w:val="22"/>
          <w:highlight w:val="none"/>
        </w:rPr>
        <w:tab/>
      </w:r>
      <w:r>
        <w:rPr>
          <w:rStyle w:val="11"/>
          <w:rFonts w:hint="default" w:ascii="Calibri" w:hAnsi="Calibri" w:eastAsia="宋体" w:cs="Times New Roman"/>
          <w:kern w:val="0"/>
          <w:sz w:val="22"/>
          <w:szCs w:val="22"/>
          <w:highlight w:val="none"/>
        </w:rPr>
        <w:fldChar w:fldCharType="begin"/>
      </w:r>
      <w:r>
        <w:rPr>
          <w:rStyle w:val="11"/>
          <w:rFonts w:hint="default" w:ascii="Calibri" w:hAnsi="Calibri" w:eastAsia="宋体" w:cs="Times New Roman"/>
          <w:kern w:val="0"/>
          <w:sz w:val="22"/>
          <w:szCs w:val="22"/>
          <w:highlight w:val="none"/>
        </w:rPr>
        <w:instrText xml:space="preserve"> PAGEREF _Toc71538672 \h </w:instrText>
      </w:r>
      <w:r>
        <w:rPr>
          <w:rStyle w:val="11"/>
          <w:rFonts w:hint="default" w:ascii="Calibri" w:hAnsi="Calibri" w:eastAsia="宋体" w:cs="Times New Roman"/>
          <w:kern w:val="0"/>
          <w:sz w:val="22"/>
          <w:szCs w:val="22"/>
          <w:highlight w:val="none"/>
        </w:rPr>
        <w:fldChar w:fldCharType="separate"/>
      </w:r>
      <w:r>
        <w:rPr>
          <w:rStyle w:val="11"/>
          <w:rFonts w:hint="default" w:ascii="Calibri" w:hAnsi="Calibri" w:eastAsia="宋体" w:cs="Times New Roman"/>
          <w:kern w:val="0"/>
          <w:sz w:val="22"/>
          <w:szCs w:val="22"/>
          <w:highlight w:val="none"/>
        </w:rPr>
        <w:t>3</w:t>
      </w:r>
      <w:r>
        <w:rPr>
          <w:rStyle w:val="11"/>
          <w:rFonts w:hint="default" w:ascii="Calibri" w:hAnsi="Calibri" w:eastAsia="宋体" w:cs="Times New Roman"/>
          <w:kern w:val="0"/>
          <w:sz w:val="22"/>
          <w:szCs w:val="22"/>
          <w:highlight w:val="none"/>
        </w:rPr>
        <w:fldChar w:fldCharType="end"/>
      </w:r>
      <w:r>
        <w:rPr>
          <w:highlight w:val="none"/>
        </w:rPr>
        <w:fldChar w:fldCharType="end"/>
      </w:r>
    </w:p>
    <w:p>
      <w:pPr>
        <w:pStyle w:val="8"/>
        <w:widowControl/>
        <w:spacing w:before="0" w:beforeAutospacing="1"/>
        <w:ind w:right="0"/>
        <w:rPr>
          <w:rFonts w:hint="default" w:ascii="Calibri" w:hAnsi="Calibri" w:eastAsia="宋体" w:cs="Times New Roman"/>
          <w:kern w:val="2"/>
          <w:sz w:val="21"/>
          <w:szCs w:val="21"/>
          <w:highlight w:val="none"/>
        </w:rPr>
      </w:pPr>
      <w:r>
        <w:rPr>
          <w:highlight w:val="none"/>
        </w:rPr>
        <w:fldChar w:fldCharType="begin"/>
      </w:r>
      <w:r>
        <w:rPr>
          <w:highlight w:val="none"/>
        </w:rPr>
        <w:instrText xml:space="preserve"> HYPERLINK "" \l "_Toc71538673" </w:instrText>
      </w:r>
      <w:r>
        <w:rPr>
          <w:highlight w:val="none"/>
        </w:rPr>
        <w:fldChar w:fldCharType="separate"/>
      </w:r>
      <w:r>
        <w:rPr>
          <w:rStyle w:val="11"/>
          <w:rFonts w:hint="eastAsia" w:ascii="宋体" w:hAnsi="宋体" w:eastAsia="宋体" w:cs="宋体"/>
          <w:highlight w:val="none"/>
          <w:u w:val="single"/>
        </w:rPr>
        <w:t>第二章</w:t>
      </w:r>
      <w:r>
        <w:rPr>
          <w:rStyle w:val="11"/>
          <w:rFonts w:hint="default" w:ascii="Calibri" w:hAnsi="Calibri" w:eastAsia="宋体" w:cs="Times New Roman"/>
          <w:highlight w:val="none"/>
          <w:u w:val="single"/>
        </w:rPr>
        <w:t xml:space="preserve">  </w:t>
      </w:r>
      <w:r>
        <w:rPr>
          <w:rStyle w:val="11"/>
          <w:rFonts w:hint="eastAsia" w:ascii="宋体" w:hAnsi="宋体" w:eastAsia="宋体" w:cs="宋体"/>
          <w:highlight w:val="none"/>
          <w:u w:val="single"/>
        </w:rPr>
        <w:t>申请人须知</w:t>
      </w:r>
      <w:r>
        <w:rPr>
          <w:rStyle w:val="11"/>
          <w:rFonts w:hint="default" w:ascii="Calibri" w:hAnsi="Calibri" w:eastAsia="宋体" w:cs="Times New Roman"/>
          <w:kern w:val="0"/>
          <w:sz w:val="22"/>
          <w:szCs w:val="22"/>
          <w:highlight w:val="none"/>
        </w:rPr>
        <w:tab/>
      </w:r>
      <w:r>
        <w:rPr>
          <w:rStyle w:val="11"/>
          <w:rFonts w:hint="default" w:ascii="Calibri" w:hAnsi="Calibri" w:eastAsia="宋体" w:cs="Times New Roman"/>
          <w:kern w:val="0"/>
          <w:sz w:val="22"/>
          <w:szCs w:val="22"/>
          <w:highlight w:val="none"/>
        </w:rPr>
        <w:fldChar w:fldCharType="begin"/>
      </w:r>
      <w:r>
        <w:rPr>
          <w:rStyle w:val="11"/>
          <w:rFonts w:hint="default" w:ascii="Calibri" w:hAnsi="Calibri" w:eastAsia="宋体" w:cs="Times New Roman"/>
          <w:kern w:val="0"/>
          <w:sz w:val="22"/>
          <w:szCs w:val="22"/>
          <w:highlight w:val="none"/>
        </w:rPr>
        <w:instrText xml:space="preserve"> PAGEREF _Toc71538673 \h </w:instrText>
      </w:r>
      <w:r>
        <w:rPr>
          <w:rStyle w:val="11"/>
          <w:rFonts w:hint="default" w:ascii="Calibri" w:hAnsi="Calibri" w:eastAsia="宋体" w:cs="Times New Roman"/>
          <w:kern w:val="0"/>
          <w:sz w:val="22"/>
          <w:szCs w:val="22"/>
          <w:highlight w:val="none"/>
        </w:rPr>
        <w:fldChar w:fldCharType="separate"/>
      </w:r>
      <w:r>
        <w:rPr>
          <w:rStyle w:val="11"/>
          <w:rFonts w:hint="default" w:ascii="Calibri" w:hAnsi="Calibri" w:eastAsia="宋体" w:cs="Times New Roman"/>
          <w:kern w:val="0"/>
          <w:sz w:val="22"/>
          <w:szCs w:val="22"/>
          <w:highlight w:val="none"/>
        </w:rPr>
        <w:t>9</w:t>
      </w:r>
      <w:r>
        <w:rPr>
          <w:rStyle w:val="11"/>
          <w:rFonts w:hint="default" w:ascii="Calibri" w:hAnsi="Calibri" w:eastAsia="宋体" w:cs="Times New Roman"/>
          <w:kern w:val="0"/>
          <w:sz w:val="22"/>
          <w:szCs w:val="22"/>
          <w:highlight w:val="none"/>
        </w:rPr>
        <w:fldChar w:fldCharType="end"/>
      </w:r>
      <w:r>
        <w:rPr>
          <w:highlight w:val="none"/>
        </w:rPr>
        <w:fldChar w:fldCharType="end"/>
      </w:r>
    </w:p>
    <w:p>
      <w:pPr>
        <w:pStyle w:val="4"/>
        <w:widowControl/>
        <w:spacing w:before="0" w:beforeAutospacing="1"/>
        <w:ind w:right="0"/>
        <w:rPr>
          <w:rFonts w:hint="default" w:ascii="Calibri" w:hAnsi="Calibri" w:eastAsia="宋体" w:cs="Times New Roman"/>
          <w:kern w:val="2"/>
          <w:sz w:val="21"/>
          <w:szCs w:val="21"/>
          <w:highlight w:val="none"/>
        </w:rPr>
      </w:pPr>
      <w:r>
        <w:rPr>
          <w:highlight w:val="none"/>
        </w:rPr>
        <w:fldChar w:fldCharType="begin"/>
      </w:r>
      <w:r>
        <w:rPr>
          <w:highlight w:val="none"/>
        </w:rPr>
        <w:instrText xml:space="preserve"> HYPERLINK "" \l "_Toc71538674" </w:instrText>
      </w:r>
      <w:r>
        <w:rPr>
          <w:highlight w:val="none"/>
        </w:rPr>
        <w:fldChar w:fldCharType="separate"/>
      </w:r>
      <w:r>
        <w:rPr>
          <w:rStyle w:val="11"/>
          <w:rFonts w:hint="eastAsia" w:ascii="宋体" w:hAnsi="宋体" w:eastAsia="宋体" w:cs="宋体"/>
          <w:highlight w:val="none"/>
          <w:u w:val="single"/>
        </w:rPr>
        <w:t>附件</w:t>
      </w:r>
      <w:r>
        <w:rPr>
          <w:rStyle w:val="11"/>
          <w:rFonts w:hint="default" w:ascii="Calibri" w:hAnsi="Calibri" w:eastAsia="宋体" w:cs="Times New Roman"/>
          <w:highlight w:val="none"/>
          <w:u w:val="single"/>
        </w:rPr>
        <w:t>1</w:t>
      </w:r>
      <w:r>
        <w:rPr>
          <w:rStyle w:val="11"/>
          <w:rFonts w:hint="eastAsia" w:ascii="宋体" w:hAnsi="宋体" w:eastAsia="宋体" w:cs="宋体"/>
          <w:highlight w:val="none"/>
          <w:u w:val="single"/>
        </w:rPr>
        <w:t>：合同条款及格式</w:t>
      </w:r>
      <w:r>
        <w:rPr>
          <w:rStyle w:val="11"/>
          <w:rFonts w:hint="default" w:ascii="Calibri" w:hAnsi="Calibri" w:eastAsia="宋体" w:cs="Times New Roman"/>
          <w:kern w:val="0"/>
          <w:sz w:val="22"/>
          <w:szCs w:val="22"/>
          <w:highlight w:val="none"/>
        </w:rPr>
        <w:tab/>
      </w:r>
      <w:r>
        <w:rPr>
          <w:rStyle w:val="11"/>
          <w:rFonts w:hint="default" w:ascii="Calibri" w:hAnsi="Calibri" w:eastAsia="宋体" w:cs="Times New Roman"/>
          <w:kern w:val="0"/>
          <w:sz w:val="22"/>
          <w:szCs w:val="22"/>
          <w:highlight w:val="none"/>
        </w:rPr>
        <w:fldChar w:fldCharType="begin"/>
      </w:r>
      <w:r>
        <w:rPr>
          <w:rStyle w:val="11"/>
          <w:rFonts w:hint="default" w:ascii="Calibri" w:hAnsi="Calibri" w:eastAsia="宋体" w:cs="Times New Roman"/>
          <w:kern w:val="0"/>
          <w:sz w:val="22"/>
          <w:szCs w:val="22"/>
          <w:highlight w:val="none"/>
        </w:rPr>
        <w:instrText xml:space="preserve"> PAGEREF _Toc71538674 \h </w:instrText>
      </w:r>
      <w:r>
        <w:rPr>
          <w:rStyle w:val="11"/>
          <w:rFonts w:hint="default" w:ascii="Calibri" w:hAnsi="Calibri" w:eastAsia="宋体" w:cs="Times New Roman"/>
          <w:kern w:val="0"/>
          <w:sz w:val="22"/>
          <w:szCs w:val="22"/>
          <w:highlight w:val="none"/>
        </w:rPr>
        <w:fldChar w:fldCharType="separate"/>
      </w:r>
      <w:r>
        <w:rPr>
          <w:rStyle w:val="11"/>
          <w:rFonts w:hint="default" w:ascii="Calibri" w:hAnsi="Calibri" w:eastAsia="宋体" w:cs="Times New Roman"/>
          <w:kern w:val="0"/>
          <w:sz w:val="22"/>
          <w:szCs w:val="22"/>
          <w:highlight w:val="none"/>
        </w:rPr>
        <w:t>11</w:t>
      </w:r>
      <w:r>
        <w:rPr>
          <w:rStyle w:val="11"/>
          <w:rFonts w:hint="default" w:ascii="Calibri" w:hAnsi="Calibri" w:eastAsia="宋体" w:cs="Times New Roman"/>
          <w:kern w:val="0"/>
          <w:sz w:val="22"/>
          <w:szCs w:val="22"/>
          <w:highlight w:val="none"/>
        </w:rPr>
        <w:fldChar w:fldCharType="end"/>
      </w:r>
      <w:r>
        <w:rPr>
          <w:highlight w:val="none"/>
        </w:rPr>
        <w:fldChar w:fldCharType="end"/>
      </w:r>
    </w:p>
    <w:p>
      <w:pPr>
        <w:pStyle w:val="4"/>
        <w:widowControl/>
        <w:spacing w:before="0" w:beforeAutospacing="1"/>
        <w:ind w:right="0"/>
        <w:rPr>
          <w:rFonts w:hint="default" w:ascii="Calibri" w:hAnsi="Calibri" w:eastAsia="宋体" w:cs="Times New Roman"/>
          <w:kern w:val="2"/>
          <w:sz w:val="21"/>
          <w:szCs w:val="21"/>
          <w:highlight w:val="none"/>
        </w:rPr>
      </w:pPr>
      <w:r>
        <w:rPr>
          <w:highlight w:val="none"/>
        </w:rPr>
        <w:fldChar w:fldCharType="begin"/>
      </w:r>
      <w:r>
        <w:rPr>
          <w:highlight w:val="none"/>
        </w:rPr>
        <w:instrText xml:space="preserve"> HYPERLINK "" \l "_Toc71538675" </w:instrText>
      </w:r>
      <w:r>
        <w:rPr>
          <w:highlight w:val="none"/>
        </w:rPr>
        <w:fldChar w:fldCharType="separate"/>
      </w:r>
      <w:r>
        <w:rPr>
          <w:rStyle w:val="11"/>
          <w:rFonts w:hint="eastAsia" w:ascii="宋体" w:hAnsi="宋体" w:eastAsia="宋体" w:cs="宋体"/>
          <w:highlight w:val="none"/>
          <w:u w:val="single"/>
        </w:rPr>
        <w:t>附件</w:t>
      </w:r>
      <w:r>
        <w:rPr>
          <w:rStyle w:val="11"/>
          <w:rFonts w:hint="default" w:ascii="Calibri" w:hAnsi="Calibri" w:eastAsia="宋体" w:cs="Times New Roman"/>
          <w:highlight w:val="none"/>
          <w:u w:val="single"/>
        </w:rPr>
        <w:t>2</w:t>
      </w:r>
      <w:r>
        <w:rPr>
          <w:rStyle w:val="11"/>
          <w:rFonts w:hint="eastAsia" w:ascii="宋体" w:hAnsi="宋体" w:eastAsia="宋体" w:cs="宋体"/>
          <w:highlight w:val="none"/>
          <w:u w:val="single"/>
        </w:rPr>
        <w:t>：计价原则</w:t>
      </w:r>
      <w:r>
        <w:rPr>
          <w:rStyle w:val="11"/>
          <w:rFonts w:hint="default" w:ascii="Calibri" w:hAnsi="Calibri" w:eastAsia="宋体" w:cs="Times New Roman"/>
          <w:kern w:val="0"/>
          <w:sz w:val="22"/>
          <w:szCs w:val="22"/>
          <w:highlight w:val="none"/>
        </w:rPr>
        <w:tab/>
      </w:r>
      <w:r>
        <w:rPr>
          <w:rStyle w:val="11"/>
          <w:rFonts w:hint="default" w:ascii="Calibri" w:hAnsi="Calibri" w:eastAsia="宋体" w:cs="Times New Roman"/>
          <w:kern w:val="0"/>
          <w:sz w:val="22"/>
          <w:szCs w:val="22"/>
          <w:highlight w:val="none"/>
        </w:rPr>
        <w:fldChar w:fldCharType="begin"/>
      </w:r>
      <w:r>
        <w:rPr>
          <w:rStyle w:val="11"/>
          <w:rFonts w:hint="default" w:ascii="Calibri" w:hAnsi="Calibri" w:eastAsia="宋体" w:cs="Times New Roman"/>
          <w:kern w:val="0"/>
          <w:sz w:val="22"/>
          <w:szCs w:val="22"/>
          <w:highlight w:val="none"/>
        </w:rPr>
        <w:instrText xml:space="preserve"> PAGEREF _Toc71538675 \h </w:instrText>
      </w:r>
      <w:r>
        <w:rPr>
          <w:rStyle w:val="11"/>
          <w:rFonts w:hint="default" w:ascii="Calibri" w:hAnsi="Calibri" w:eastAsia="宋体" w:cs="Times New Roman"/>
          <w:kern w:val="0"/>
          <w:sz w:val="22"/>
          <w:szCs w:val="22"/>
          <w:highlight w:val="none"/>
        </w:rPr>
        <w:fldChar w:fldCharType="separate"/>
      </w:r>
      <w:r>
        <w:rPr>
          <w:rStyle w:val="11"/>
          <w:rFonts w:hint="default" w:ascii="Calibri" w:hAnsi="Calibri" w:eastAsia="宋体" w:cs="Times New Roman"/>
          <w:kern w:val="0"/>
          <w:sz w:val="22"/>
          <w:szCs w:val="22"/>
          <w:highlight w:val="none"/>
        </w:rPr>
        <w:t>12</w:t>
      </w:r>
      <w:r>
        <w:rPr>
          <w:rStyle w:val="11"/>
          <w:rFonts w:hint="default" w:ascii="Calibri" w:hAnsi="Calibri" w:eastAsia="宋体" w:cs="Times New Roman"/>
          <w:kern w:val="0"/>
          <w:sz w:val="22"/>
          <w:szCs w:val="22"/>
          <w:highlight w:val="none"/>
        </w:rPr>
        <w:fldChar w:fldCharType="end"/>
      </w:r>
      <w:r>
        <w:rPr>
          <w:highlight w:val="none"/>
        </w:rPr>
        <w:fldChar w:fldCharType="end"/>
      </w:r>
    </w:p>
    <w:p>
      <w:pPr>
        <w:pStyle w:val="8"/>
        <w:widowControl/>
        <w:spacing w:before="0" w:beforeAutospacing="1"/>
        <w:ind w:right="0"/>
        <w:rPr>
          <w:rFonts w:hint="default" w:ascii="Calibri" w:hAnsi="Calibri" w:eastAsia="宋体" w:cs="Times New Roman"/>
          <w:kern w:val="2"/>
          <w:sz w:val="21"/>
          <w:szCs w:val="21"/>
          <w:highlight w:val="none"/>
        </w:rPr>
      </w:pPr>
      <w:r>
        <w:rPr>
          <w:highlight w:val="none"/>
        </w:rPr>
        <w:fldChar w:fldCharType="begin"/>
      </w:r>
      <w:r>
        <w:rPr>
          <w:highlight w:val="none"/>
        </w:rPr>
        <w:instrText xml:space="preserve"> HYPERLINK "" \l "_Toc71538676" </w:instrText>
      </w:r>
      <w:r>
        <w:rPr>
          <w:highlight w:val="none"/>
        </w:rPr>
        <w:fldChar w:fldCharType="separate"/>
      </w:r>
      <w:r>
        <w:rPr>
          <w:rStyle w:val="11"/>
          <w:rFonts w:hint="eastAsia" w:ascii="宋体" w:hAnsi="宋体" w:eastAsia="宋体" w:cs="宋体"/>
          <w:highlight w:val="none"/>
          <w:u w:val="single"/>
        </w:rPr>
        <w:t>第三章</w:t>
      </w:r>
      <w:r>
        <w:rPr>
          <w:rStyle w:val="11"/>
          <w:rFonts w:hint="default" w:ascii="Calibri" w:hAnsi="Calibri" w:eastAsia="宋体" w:cs="Times New Roman"/>
          <w:highlight w:val="none"/>
          <w:u w:val="single"/>
        </w:rPr>
        <w:t xml:space="preserve">  </w:t>
      </w:r>
      <w:r>
        <w:rPr>
          <w:rStyle w:val="11"/>
          <w:rFonts w:hint="eastAsia" w:ascii="宋体" w:hAnsi="宋体" w:eastAsia="宋体" w:cs="宋体"/>
          <w:highlight w:val="none"/>
          <w:u w:val="single"/>
        </w:rPr>
        <w:t>评审办法</w:t>
      </w:r>
      <w:r>
        <w:rPr>
          <w:rStyle w:val="11"/>
          <w:rFonts w:hint="default" w:ascii="Calibri" w:hAnsi="Calibri" w:eastAsia="宋体" w:cs="Times New Roman"/>
          <w:kern w:val="0"/>
          <w:sz w:val="22"/>
          <w:szCs w:val="22"/>
          <w:highlight w:val="none"/>
        </w:rPr>
        <w:tab/>
      </w:r>
      <w:r>
        <w:rPr>
          <w:rStyle w:val="11"/>
          <w:rFonts w:hint="default" w:ascii="Calibri" w:hAnsi="Calibri" w:eastAsia="宋体" w:cs="Times New Roman"/>
          <w:kern w:val="0"/>
          <w:sz w:val="22"/>
          <w:szCs w:val="22"/>
          <w:highlight w:val="none"/>
        </w:rPr>
        <w:fldChar w:fldCharType="begin"/>
      </w:r>
      <w:r>
        <w:rPr>
          <w:rStyle w:val="11"/>
          <w:rFonts w:hint="default" w:ascii="Calibri" w:hAnsi="Calibri" w:eastAsia="宋体" w:cs="Times New Roman"/>
          <w:kern w:val="0"/>
          <w:sz w:val="22"/>
          <w:szCs w:val="22"/>
          <w:highlight w:val="none"/>
        </w:rPr>
        <w:instrText xml:space="preserve"> PAGEREF _Toc71538676 \h </w:instrText>
      </w:r>
      <w:r>
        <w:rPr>
          <w:rStyle w:val="11"/>
          <w:rFonts w:hint="default" w:ascii="Calibri" w:hAnsi="Calibri" w:eastAsia="宋体" w:cs="Times New Roman"/>
          <w:kern w:val="0"/>
          <w:sz w:val="22"/>
          <w:szCs w:val="22"/>
          <w:highlight w:val="none"/>
        </w:rPr>
        <w:fldChar w:fldCharType="separate"/>
      </w:r>
      <w:r>
        <w:rPr>
          <w:rStyle w:val="11"/>
          <w:rFonts w:hint="default" w:ascii="Calibri" w:hAnsi="Calibri" w:eastAsia="宋体" w:cs="Times New Roman"/>
          <w:kern w:val="0"/>
          <w:sz w:val="22"/>
          <w:szCs w:val="22"/>
          <w:highlight w:val="none"/>
        </w:rPr>
        <w:t>14</w:t>
      </w:r>
      <w:r>
        <w:rPr>
          <w:rStyle w:val="11"/>
          <w:rFonts w:hint="default" w:ascii="Calibri" w:hAnsi="Calibri" w:eastAsia="宋体" w:cs="Times New Roman"/>
          <w:kern w:val="0"/>
          <w:sz w:val="22"/>
          <w:szCs w:val="22"/>
          <w:highlight w:val="none"/>
        </w:rPr>
        <w:fldChar w:fldCharType="end"/>
      </w:r>
      <w:r>
        <w:rPr>
          <w:highlight w:val="none"/>
        </w:rPr>
        <w:fldChar w:fldCharType="end"/>
      </w:r>
    </w:p>
    <w:p>
      <w:pPr>
        <w:pStyle w:val="8"/>
        <w:widowControl/>
        <w:spacing w:before="0" w:beforeAutospacing="1"/>
        <w:ind w:right="0"/>
        <w:rPr>
          <w:rFonts w:hint="default" w:ascii="Calibri" w:hAnsi="Calibri" w:eastAsia="宋体" w:cs="Times New Roman"/>
          <w:kern w:val="2"/>
          <w:sz w:val="21"/>
          <w:szCs w:val="21"/>
          <w:highlight w:val="none"/>
        </w:rPr>
      </w:pPr>
      <w:r>
        <w:rPr>
          <w:highlight w:val="none"/>
        </w:rPr>
        <w:fldChar w:fldCharType="begin"/>
      </w:r>
      <w:r>
        <w:rPr>
          <w:highlight w:val="none"/>
        </w:rPr>
        <w:instrText xml:space="preserve"> HYPERLINK "" \l "_Toc71538677" </w:instrText>
      </w:r>
      <w:r>
        <w:rPr>
          <w:highlight w:val="none"/>
        </w:rPr>
        <w:fldChar w:fldCharType="separate"/>
      </w:r>
      <w:r>
        <w:rPr>
          <w:rStyle w:val="11"/>
          <w:rFonts w:hint="eastAsia" w:ascii="宋体" w:hAnsi="宋体" w:eastAsia="宋体" w:cs="宋体"/>
          <w:highlight w:val="none"/>
          <w:u w:val="single"/>
        </w:rPr>
        <w:t>第四章</w:t>
      </w:r>
      <w:r>
        <w:rPr>
          <w:rStyle w:val="11"/>
          <w:rFonts w:hint="default" w:ascii="Calibri" w:hAnsi="Calibri" w:eastAsia="宋体" w:cs="Times New Roman"/>
          <w:highlight w:val="none"/>
          <w:u w:val="single"/>
        </w:rPr>
        <w:t xml:space="preserve"> </w:t>
      </w:r>
      <w:r>
        <w:rPr>
          <w:rStyle w:val="11"/>
          <w:rFonts w:hint="eastAsia" w:ascii="宋体" w:hAnsi="宋体" w:eastAsia="宋体" w:cs="宋体"/>
          <w:highlight w:val="none"/>
          <w:u w:val="single"/>
        </w:rPr>
        <w:t>申请文件格式</w:t>
      </w:r>
      <w:r>
        <w:rPr>
          <w:rStyle w:val="11"/>
          <w:rFonts w:hint="default" w:ascii="Calibri" w:hAnsi="Calibri" w:eastAsia="宋体" w:cs="Times New Roman"/>
          <w:kern w:val="0"/>
          <w:sz w:val="22"/>
          <w:szCs w:val="22"/>
          <w:highlight w:val="none"/>
        </w:rPr>
        <w:tab/>
      </w:r>
      <w:r>
        <w:rPr>
          <w:rStyle w:val="11"/>
          <w:rFonts w:hint="default" w:ascii="Calibri" w:hAnsi="Calibri" w:eastAsia="宋体" w:cs="Times New Roman"/>
          <w:kern w:val="0"/>
          <w:sz w:val="22"/>
          <w:szCs w:val="22"/>
          <w:highlight w:val="none"/>
        </w:rPr>
        <w:fldChar w:fldCharType="begin"/>
      </w:r>
      <w:r>
        <w:rPr>
          <w:rStyle w:val="11"/>
          <w:rFonts w:hint="default" w:ascii="Calibri" w:hAnsi="Calibri" w:eastAsia="宋体" w:cs="Times New Roman"/>
          <w:kern w:val="0"/>
          <w:sz w:val="22"/>
          <w:szCs w:val="22"/>
          <w:highlight w:val="none"/>
        </w:rPr>
        <w:instrText xml:space="preserve"> PAGEREF _Toc71538677 \h </w:instrText>
      </w:r>
      <w:r>
        <w:rPr>
          <w:rStyle w:val="11"/>
          <w:rFonts w:hint="default" w:ascii="Calibri" w:hAnsi="Calibri" w:eastAsia="宋体" w:cs="Times New Roman"/>
          <w:kern w:val="0"/>
          <w:sz w:val="22"/>
          <w:szCs w:val="22"/>
          <w:highlight w:val="none"/>
        </w:rPr>
        <w:fldChar w:fldCharType="separate"/>
      </w:r>
      <w:r>
        <w:rPr>
          <w:rStyle w:val="11"/>
          <w:rFonts w:hint="default" w:ascii="Calibri" w:hAnsi="Calibri" w:eastAsia="宋体" w:cs="Times New Roman"/>
          <w:kern w:val="0"/>
          <w:sz w:val="22"/>
          <w:szCs w:val="22"/>
          <w:highlight w:val="none"/>
        </w:rPr>
        <w:t>20</w:t>
      </w:r>
      <w:r>
        <w:rPr>
          <w:rStyle w:val="11"/>
          <w:rFonts w:hint="default" w:ascii="Calibri" w:hAnsi="Calibri" w:eastAsia="宋体" w:cs="Times New Roman"/>
          <w:kern w:val="0"/>
          <w:sz w:val="22"/>
          <w:szCs w:val="22"/>
          <w:highlight w:val="none"/>
        </w:rPr>
        <w:fldChar w:fldCharType="end"/>
      </w:r>
      <w:r>
        <w:rPr>
          <w:highlight w:val="none"/>
        </w:rPr>
        <w:fldChar w:fldCharType="end"/>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highlight w:val="none"/>
        </w:rPr>
      </w:pPr>
      <w:r>
        <w:rPr>
          <w:rFonts w:hint="default" w:ascii="Calibri" w:hAnsi="Calibri" w:eastAsia="宋体" w:cs="Times New Roman"/>
          <w:kern w:val="2"/>
          <w:sz w:val="21"/>
          <w:szCs w:val="21"/>
          <w:highlight w:val="none"/>
          <w:lang w:val="en-US" w:eastAsia="zh-CN" w:bidi="ar"/>
        </w:rPr>
        <w:t xml:space="preserve"> </w:t>
      </w:r>
    </w:p>
    <w:p>
      <w:pPr>
        <w:pStyle w:val="2"/>
        <w:widowControl/>
        <w:rPr>
          <w:rFonts w:hint="default" w:ascii="Cambria" w:hAnsi="Cambria" w:eastAsia="宋体" w:cs="Times New Roman"/>
          <w:b/>
          <w:kern w:val="0"/>
          <w:sz w:val="32"/>
          <w:szCs w:val="32"/>
          <w:highlight w:val="none"/>
        </w:rPr>
      </w:pPr>
      <w:r>
        <w:rPr>
          <w:rFonts w:hint="default" w:ascii="Cambria" w:hAnsi="Cambria" w:eastAsia="宋体" w:cs="Times New Roman"/>
          <w:b/>
          <w:kern w:val="0"/>
          <w:sz w:val="32"/>
          <w:szCs w:val="32"/>
          <w:highlight w:val="none"/>
        </w:rPr>
        <w:br w:type="page"/>
      </w:r>
      <w:bookmarkStart w:id="1" w:name="_Toc71538672"/>
      <w:bookmarkEnd w:id="1"/>
      <w:bookmarkStart w:id="2" w:name="_Toc55675124"/>
      <w:r>
        <w:rPr>
          <w:rFonts w:hint="eastAsia" w:ascii="宋体" w:hAnsi="宋体" w:eastAsia="宋体" w:cs="宋体"/>
          <w:b/>
          <w:kern w:val="0"/>
          <w:sz w:val="32"/>
          <w:szCs w:val="32"/>
          <w:highlight w:val="none"/>
        </w:rPr>
        <w:t>第一章</w:t>
      </w:r>
      <w:r>
        <w:rPr>
          <w:rFonts w:hint="eastAsia" w:ascii="Cambria" w:hAnsi="Cambria" w:eastAsia="宋体" w:cs="Times New Roman"/>
          <w:b/>
          <w:kern w:val="0"/>
          <w:sz w:val="32"/>
          <w:szCs w:val="32"/>
          <w:highlight w:val="none"/>
        </w:rPr>
        <w:t xml:space="preserve">  </w:t>
      </w:r>
      <w:r>
        <w:rPr>
          <w:rFonts w:hint="eastAsia" w:ascii="宋体" w:hAnsi="宋体" w:eastAsia="宋体" w:cs="宋体"/>
          <w:b/>
          <w:kern w:val="0"/>
          <w:sz w:val="32"/>
          <w:szCs w:val="32"/>
          <w:highlight w:val="none"/>
        </w:rPr>
        <w:t>征集公告</w:t>
      </w:r>
      <w:bookmarkEnd w:id="2"/>
    </w:p>
    <w:p>
      <w:pPr>
        <w:keepNext w:val="0"/>
        <w:keepLines w:val="0"/>
        <w:widowControl w:val="0"/>
        <w:suppressLineNumbers w:val="0"/>
        <w:adjustRightInd w:val="0"/>
        <w:spacing w:before="0" w:beforeAutospacing="0" w:after="0" w:afterAutospacing="0" w:line="384" w:lineRule="exact"/>
        <w:ind w:left="0" w:right="216"/>
        <w:jc w:val="both"/>
        <w:rPr>
          <w:rFonts w:hint="eastAsia" w:ascii="宋体" w:hAnsi="宋体" w:eastAsia="宋体" w:cs="等线"/>
          <w:b/>
          <w:kern w:val="2"/>
          <w:sz w:val="30"/>
          <w:szCs w:val="30"/>
          <w:highlight w:val="none"/>
        </w:rPr>
      </w:pPr>
      <w:r>
        <w:rPr>
          <w:rFonts w:hint="eastAsia" w:ascii="宋体" w:hAnsi="宋体" w:eastAsia="宋体" w:cs="等线"/>
          <w:b/>
          <w:kern w:val="2"/>
          <w:sz w:val="30"/>
          <w:szCs w:val="30"/>
          <w:highlight w:val="none"/>
          <w:lang w:val="en-US" w:eastAsia="zh-CN" w:bidi="ar"/>
        </w:rPr>
        <w:t xml:space="preserve"> </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广州市重点公共建设项目管理中心就广州市重点公共建设项目管理中心2023-2024年度白蚁防治服务单位进行公开征集，有关事项具体如下：</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一、项目名称：</w:t>
      </w:r>
      <w:r>
        <w:rPr>
          <w:rFonts w:hint="eastAsia" w:ascii="仿宋" w:hAnsi="仿宋" w:eastAsia="仿宋" w:cs="仿宋"/>
          <w:color w:val="000000"/>
          <w:kern w:val="2"/>
          <w:sz w:val="32"/>
          <w:szCs w:val="32"/>
          <w:highlight w:val="none"/>
          <w:lang w:val="en-US" w:eastAsia="zh-CN" w:bidi="ar"/>
        </w:rPr>
        <w:t>广州市重点公共建设项目管理中心2023-2024年度白蚁防治服务单位</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二、征集单位：</w:t>
      </w:r>
      <w:r>
        <w:rPr>
          <w:rFonts w:hint="eastAsia" w:ascii="仿宋" w:hAnsi="仿宋" w:eastAsia="仿宋" w:cs="仿宋"/>
          <w:color w:val="000000"/>
          <w:kern w:val="2"/>
          <w:sz w:val="32"/>
          <w:szCs w:val="32"/>
          <w:highlight w:val="none"/>
          <w:lang w:val="en-US" w:eastAsia="zh-CN" w:bidi="ar"/>
        </w:rPr>
        <w:t>广州市重点公共建设项目管理中心</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联系人：</w:t>
      </w:r>
      <w:r>
        <w:rPr>
          <w:rFonts w:hint="default" w:ascii="仿宋" w:hAnsi="仿宋" w:eastAsia="仿宋" w:cs="仿宋"/>
          <w:color w:val="000000"/>
          <w:kern w:val="2"/>
          <w:sz w:val="32"/>
          <w:szCs w:val="32"/>
          <w:highlight w:val="none"/>
          <w:lang w:eastAsia="zh-CN" w:bidi="ar"/>
        </w:rPr>
        <w:t>谭工、</w:t>
      </w:r>
      <w:r>
        <w:rPr>
          <w:rFonts w:hint="eastAsia" w:ascii="仿宋" w:hAnsi="仿宋" w:eastAsia="仿宋" w:cs="仿宋"/>
          <w:color w:val="000000"/>
          <w:kern w:val="2"/>
          <w:sz w:val="32"/>
          <w:szCs w:val="32"/>
          <w:highlight w:val="none"/>
          <w:lang w:val="en-US" w:eastAsia="zh-CN" w:bidi="ar"/>
        </w:rPr>
        <w:t>胡工，联系电话：020-2290569</w:t>
      </w:r>
      <w:r>
        <w:rPr>
          <w:rFonts w:hint="default" w:ascii="仿宋" w:hAnsi="仿宋" w:eastAsia="仿宋" w:cs="仿宋"/>
          <w:color w:val="000000"/>
          <w:kern w:val="2"/>
          <w:sz w:val="32"/>
          <w:szCs w:val="32"/>
          <w:highlight w:val="none"/>
          <w:lang w:eastAsia="zh-CN" w:bidi="ar"/>
        </w:rPr>
        <w:t>5、</w:t>
      </w:r>
      <w:r>
        <w:rPr>
          <w:rFonts w:hint="eastAsia" w:ascii="仿宋" w:hAnsi="仿宋" w:eastAsia="仿宋" w:cs="仿宋"/>
          <w:color w:val="000000"/>
          <w:kern w:val="2"/>
          <w:sz w:val="32"/>
          <w:szCs w:val="32"/>
          <w:highlight w:val="none"/>
          <w:lang w:val="en-US" w:eastAsia="zh-CN" w:bidi="ar"/>
        </w:rPr>
        <w:t>22905692</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招标代理单位：广东重工建设监理有限公司</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联系人：薛工、黄工，联系电话：</w:t>
      </w:r>
      <w:r>
        <w:rPr>
          <w:rFonts w:hint="default" w:ascii="黑体" w:hAnsi="宋体" w:eastAsia="黑体" w:cs="黑体"/>
          <w:bCs/>
          <w:color w:val="000000"/>
          <w:kern w:val="2"/>
          <w:sz w:val="32"/>
          <w:szCs w:val="32"/>
          <w:highlight w:val="none"/>
          <w:lang w:val="en-US" w:eastAsia="zh-CN" w:bidi="ar"/>
        </w:rPr>
        <w:t>13535014481、15710716013</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三、建设地点：广州市</w:t>
      </w:r>
    </w:p>
    <w:p>
      <w:pPr>
        <w:keepNext w:val="0"/>
        <w:keepLines w:val="0"/>
        <w:widowControl w:val="0"/>
        <w:suppressLineNumbers w:val="0"/>
        <w:adjustRightInd w:val="0"/>
        <w:spacing w:before="0" w:beforeAutospacing="0" w:after="0" w:afterAutospacing="0" w:line="560" w:lineRule="exact"/>
        <w:ind w:left="0" w:right="0"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四、</w:t>
      </w:r>
      <w:r>
        <w:rPr>
          <w:rFonts w:hint="default" w:ascii="黑体" w:hAnsi="宋体" w:eastAsia="黑体" w:cs="黑体"/>
          <w:bCs/>
          <w:kern w:val="2"/>
          <w:sz w:val="32"/>
          <w:szCs w:val="32"/>
          <w:highlight w:val="none"/>
          <w:lang w:val="en-US" w:eastAsia="zh-CN" w:bidi="ar"/>
        </w:rPr>
        <w:t>服务范围和内容</w:t>
      </w:r>
    </w:p>
    <w:p>
      <w:pPr>
        <w:keepNext w:val="0"/>
        <w:keepLines w:val="0"/>
        <w:widowControl w:val="0"/>
        <w:suppressLineNumbers w:val="0"/>
        <w:adjustRightInd w:val="0"/>
        <w:spacing w:before="0" w:beforeAutospacing="0" w:after="0" w:afterAutospacing="0" w:line="560" w:lineRule="exact"/>
        <w:ind w:left="0" w:right="0" w:firstLine="640" w:firstLineChars="200"/>
        <w:jc w:val="both"/>
        <w:rPr>
          <w:rFonts w:hint="default" w:ascii="黑体" w:hAnsi="宋体" w:eastAsia="黑体" w:cs="宋体"/>
          <w:bCs/>
          <w:color w:val="000000"/>
          <w:kern w:val="2"/>
          <w:sz w:val="32"/>
          <w:szCs w:val="32"/>
          <w:highlight w:val="none"/>
        </w:rPr>
      </w:pPr>
      <w:r>
        <w:rPr>
          <w:rFonts w:hint="eastAsia" w:ascii="仿宋" w:hAnsi="仿宋" w:eastAsia="仿宋" w:cs="仿宋"/>
          <w:bCs w:val="0"/>
          <w:color w:val="000000"/>
          <w:kern w:val="2"/>
          <w:sz w:val="32"/>
          <w:szCs w:val="32"/>
          <w:highlight w:val="none"/>
          <w:lang w:eastAsia="zh-CN" w:bidi="ar"/>
        </w:rPr>
        <w:t>服务范围：</w:t>
      </w:r>
      <w:r>
        <w:rPr>
          <w:rFonts w:hint="eastAsia" w:ascii="仿宋" w:hAnsi="仿宋" w:eastAsia="仿宋" w:cs="仿宋"/>
          <w:color w:val="000000"/>
          <w:kern w:val="2"/>
          <w:sz w:val="32"/>
          <w:szCs w:val="32"/>
          <w:highlight w:val="none"/>
          <w:lang w:val="en-US" w:eastAsia="zh-CN" w:bidi="ar"/>
        </w:rPr>
        <w:t>在服务期内接受</w:t>
      </w:r>
      <w:r>
        <w:rPr>
          <w:rFonts w:hint="eastAsia" w:ascii="仿宋" w:hAnsi="仿宋" w:eastAsia="仿宋" w:cs="仿宋"/>
          <w:color w:val="000000"/>
          <w:kern w:val="2"/>
          <w:sz w:val="32"/>
          <w:szCs w:val="32"/>
          <w:highlight w:val="none"/>
          <w:lang w:eastAsia="zh-CN" w:bidi="ar"/>
        </w:rPr>
        <w:t>征集</w:t>
      </w:r>
      <w:r>
        <w:rPr>
          <w:rFonts w:hint="eastAsia" w:ascii="仿宋" w:hAnsi="仿宋" w:eastAsia="仿宋" w:cs="仿宋"/>
          <w:color w:val="000000"/>
          <w:kern w:val="2"/>
          <w:sz w:val="32"/>
          <w:szCs w:val="32"/>
          <w:highlight w:val="none"/>
          <w:lang w:val="en-US" w:eastAsia="zh-CN" w:bidi="ar"/>
        </w:rPr>
        <w:t>单位的委托，对广州市重点公共建设项目管理中心负责的白蚁防治</w:t>
      </w:r>
      <w:r>
        <w:rPr>
          <w:rFonts w:hint="default" w:ascii="仿宋" w:hAnsi="仿宋" w:eastAsia="仿宋" w:cs="仿宋"/>
          <w:color w:val="000000"/>
          <w:kern w:val="2"/>
          <w:sz w:val="32"/>
          <w:szCs w:val="32"/>
          <w:highlight w:val="none"/>
          <w:lang w:eastAsia="zh-CN" w:bidi="ar"/>
        </w:rPr>
        <w:t>费用在100万以内的</w:t>
      </w:r>
      <w:r>
        <w:rPr>
          <w:rFonts w:hint="eastAsia" w:ascii="仿宋" w:hAnsi="仿宋" w:eastAsia="仿宋" w:cs="仿宋"/>
          <w:color w:val="000000"/>
          <w:kern w:val="2"/>
          <w:sz w:val="32"/>
          <w:szCs w:val="32"/>
          <w:highlight w:val="none"/>
          <w:lang w:val="en-US" w:eastAsia="zh-CN" w:bidi="ar"/>
        </w:rPr>
        <w:t>白蚁防治项目提供服务。</w:t>
      </w:r>
    </w:p>
    <w:p>
      <w:pPr>
        <w:keepNext w:val="0"/>
        <w:keepLines w:val="0"/>
        <w:widowControl w:val="0"/>
        <w:suppressLineNumbers w:val="0"/>
        <w:adjustRightInd w:val="0"/>
        <w:spacing w:before="0" w:beforeAutospacing="0" w:after="0" w:afterAutospacing="0" w:line="560" w:lineRule="exact"/>
        <w:ind w:left="0" w:right="0"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kern w:val="2"/>
          <w:sz w:val="32"/>
          <w:szCs w:val="32"/>
          <w:highlight w:val="none"/>
          <w:lang w:val="en-US" w:eastAsia="zh-CN" w:bidi="ar"/>
        </w:rPr>
        <w:t>主要</w:t>
      </w:r>
      <w:r>
        <w:rPr>
          <w:rFonts w:hint="default" w:ascii="仿宋" w:hAnsi="仿宋" w:eastAsia="仿宋" w:cs="仿宋"/>
          <w:kern w:val="2"/>
          <w:sz w:val="32"/>
          <w:szCs w:val="32"/>
          <w:highlight w:val="none"/>
          <w:lang w:eastAsia="zh-CN" w:bidi="ar"/>
        </w:rPr>
        <w:t>服务内容</w:t>
      </w:r>
      <w:r>
        <w:rPr>
          <w:rFonts w:hint="eastAsia" w:ascii="仿宋" w:hAnsi="仿宋" w:eastAsia="仿宋" w:cs="仿宋"/>
          <w:kern w:val="2"/>
          <w:sz w:val="32"/>
          <w:szCs w:val="32"/>
          <w:highlight w:val="none"/>
          <w:lang w:val="en-US" w:eastAsia="zh-CN" w:bidi="ar"/>
        </w:rPr>
        <w:t>包括：</w:t>
      </w:r>
      <w:r>
        <w:rPr>
          <w:rFonts w:hint="eastAsia" w:ascii="仿宋" w:hAnsi="仿宋" w:eastAsia="仿宋" w:cs="仿宋"/>
          <w:color w:val="000000"/>
          <w:kern w:val="2"/>
          <w:sz w:val="32"/>
          <w:szCs w:val="32"/>
          <w:highlight w:val="none"/>
          <w:lang w:val="en-US" w:eastAsia="zh-CN" w:bidi="ar"/>
        </w:rPr>
        <w:t>为广州市重点公共建设项目管理中心负责的建设项目提供白蚁防治服务，包括但不限于以下工作内容：（1）环境调查；（2）地下室侧壁及顶板药物处理；（3）建筑物管道进出口药物处理；（4）基坑岩土、基坑回填土、基础、室外地坪药物处理；（5）地下室、首层砌体墙药物处理；（6）二层以上各楼层室内砌体墙药物处理；（7）变形缝（包括伸缩缝、沉降缝）的药物处理；（8）管道竖井、电梯井、管沟的药物处理；（9）门洞、窗洞的药物处理；（10）木门框药物处理；（11）埋地电缆沟的药物处理；（12）木地板装饰、木质隔断、墙身装饰、天花板装饰等防治工程；（13）绿化、花基等的防治工程；（14）完成白蚁防治竣工验收备案工作。</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六、服务范围和服务要求</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详见合同。</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七、有效期</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本次征集的服务单位有效期为暂定为2年，从入围服务单位名单公布之日起计算。若期满后，新服务单位尚未完成征集，征集单位有权继续沿用本次征集的服务单位至新的服务单位产生。</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八、申请人的资格要求</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（一）申请人参加征集的意思表达清楚，申请人代表被授权有效。</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（二）具有独立法人资格，持有工商行政管理部门核发的企业法人营业执照或事业单位法人证书，依法经营。</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（三）按照征集文件第四章格式1的内容签署盖章的《申请人声明》。</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（四）按照征集文件第四章格式2的内容签署盖章的《服务承诺书》。</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（五）未出现以下情形：与其他申请人的单位负责人为同人。</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（六）具备有效期内白蚁防治类或有害生物防制类行业协会（或学会）颁发的白蚁防治或有害生物防制资质证书。注：行业协会（或学会）须在民政管理部门登记备案</w:t>
      </w:r>
      <w:r>
        <w:rPr>
          <w:rFonts w:hint="eastAsia" w:ascii="楷体" w:hAnsi="楷体" w:eastAsia="楷体" w:cs="楷体"/>
          <w:i w:val="0"/>
          <w:caps w:val="0"/>
          <w:color w:val="000000"/>
          <w:spacing w:val="0"/>
          <w:sz w:val="32"/>
          <w:szCs w:val="32"/>
          <w:highlight w:val="none"/>
          <w:shd w:val="clear" w:fill="auto"/>
          <w:lang w:bidi="ar"/>
        </w:rPr>
        <w:t>，须提供相关证明文件扫描件或网页截图。</w:t>
      </w:r>
      <w:r>
        <w:rPr>
          <w:rFonts w:hint="eastAsia" w:ascii="楷体" w:hAnsi="楷体" w:eastAsia="楷体" w:cs="楷体"/>
          <w:color w:val="000000"/>
          <w:sz w:val="32"/>
          <w:szCs w:val="32"/>
          <w:highlight w:val="none"/>
          <w:lang w:bidi="ar"/>
        </w:rPr>
        <w:t xml:space="preserve"> </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（七）拟委派的项目负责人须具有白蚁防治上岗证或有害生物职业资格证。</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（八）不接受联合体登记。</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九、入围单位的选取方式</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仿宋" w:hAnsi="仿宋" w:eastAsia="仿宋" w:cs="仿宋"/>
          <w:color w:val="000000"/>
          <w:kern w:val="2"/>
          <w:sz w:val="32"/>
          <w:szCs w:val="32"/>
          <w:highlight w:val="none"/>
          <w:lang w:eastAsia="zh-CN" w:bidi="ar"/>
        </w:rPr>
      </w:pPr>
      <w:r>
        <w:rPr>
          <w:rFonts w:hint="default" w:ascii="仿宋" w:hAnsi="仿宋" w:eastAsia="仿宋" w:cs="仿宋"/>
          <w:color w:val="000000"/>
          <w:kern w:val="2"/>
          <w:sz w:val="32"/>
          <w:szCs w:val="32"/>
          <w:highlight w:val="none"/>
          <w:lang w:eastAsia="zh-CN" w:bidi="ar"/>
        </w:rPr>
        <w:t>本次公开征集通过资格审查及择优选取，按得分高低排序确定9-12家单位入围。如果通过资格审查的申请人数量大于等于12家，则确定9家正选单位、3家备选单位；如果通过资格审查的申请人数量大于9家小于12家，则确定9家正选单位、其余为备选单位；如果通过资格审查的申请人数量等于9家，则该9家均确定为正选单位；如果通过资格审查的申请人数量少于9家，则征集失败，征集单位重新公告，进行二次征集。</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仿宋" w:hAnsi="仿宋" w:eastAsia="仿宋" w:cs="仿宋"/>
          <w:color w:val="000000"/>
          <w:kern w:val="2"/>
          <w:sz w:val="32"/>
          <w:szCs w:val="32"/>
          <w:highlight w:val="none"/>
          <w:lang w:val="en-US" w:eastAsia="zh-CN" w:bidi="ar"/>
        </w:rPr>
      </w:pPr>
      <w:r>
        <w:rPr>
          <w:rFonts w:hint="default" w:ascii="仿宋" w:hAnsi="仿宋" w:eastAsia="仿宋" w:cs="仿宋"/>
          <w:color w:val="000000"/>
          <w:kern w:val="2"/>
          <w:sz w:val="32"/>
          <w:szCs w:val="32"/>
          <w:highlight w:val="none"/>
          <w:lang w:eastAsia="zh-CN" w:bidi="ar"/>
        </w:rPr>
        <w:t>按照《广州市重点公共建设项目管理中心第三方检测（监测）及白蚁防治服务单位库管理办法（修订）》，本次征集的入围单位中的正选单位，用于选取后续具体白蚁防治服务项目的业务承接单位；入围单位中的备选单位作为正选单位的替补，在本次征集的服务单位的有效期内，经考核评价，若出现正选单位不足9家的情况，由备选单位按排序依次替补至9家</w:t>
      </w:r>
      <w:r>
        <w:rPr>
          <w:rFonts w:hint="eastAsia" w:ascii="仿宋" w:hAnsi="仿宋" w:eastAsia="仿宋" w:cs="仿宋"/>
          <w:color w:val="000000"/>
          <w:kern w:val="2"/>
          <w:sz w:val="32"/>
          <w:szCs w:val="32"/>
          <w:highlight w:val="none"/>
          <w:lang w:val="en-US" w:eastAsia="zh-CN" w:bidi="ar"/>
        </w:rPr>
        <w:t>。</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十、入围单位的确定</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（一）市重点项目管理中心依据评审委员会递交的评审报告，确定进入广州市重点公共建设项目管理中心2023-2024年度白蚁防治服务单位。</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（二）本次征集活动在中国招标投标公共服务平台、广州公共资源交易中心网、广州市重点项目管理中心网站上公示评审结果，公示期3天。</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三）公示期满后正式确定进入广州市重点公共建设项目管理中心2023-2024年度白蚁防治服务单位的入围名单。正式入围单位名单，通过中国招标投标公共服务平台、广州公共资源交易中心网、广州市重点项目管理中心网站发布。</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十一、公告发布、登记时间</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公告发布日期（含本日）：2023年4月4日至 2023年4月11日</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注：征集公告发布时间不得少于5日</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登记开始日期（含本日）：2023年4月4日</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登记截止日期（含本日）：2023年4月11日</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登记时间：上午：9 ：30 -11：30，下午：14 ：00 - 16：00</w:t>
      </w:r>
      <w:r>
        <w:rPr>
          <w:rFonts w:hint="eastAsia" w:ascii="仿宋" w:hAnsi="仿宋" w:eastAsia="仿宋" w:cs="仿宋"/>
          <w:kern w:val="2"/>
          <w:sz w:val="32"/>
          <w:szCs w:val="32"/>
          <w:highlight w:val="none"/>
          <w:lang w:val="en-US" w:eastAsia="zh-CN" w:bidi="ar"/>
        </w:rPr>
        <w:t>（节假日除外）</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注：登记时间自征集公告截止发布之日起不得少于5日。</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0"/>
          <w:sz w:val="32"/>
          <w:szCs w:val="32"/>
          <w:highlight w:val="none"/>
        </w:rPr>
      </w:pPr>
      <w:r>
        <w:rPr>
          <w:rFonts w:hint="eastAsia" w:ascii="仿宋" w:hAnsi="仿宋" w:eastAsia="仿宋" w:cs="仿宋"/>
          <w:color w:val="000000"/>
          <w:kern w:val="2"/>
          <w:sz w:val="32"/>
          <w:szCs w:val="32"/>
          <w:highlight w:val="none"/>
          <w:lang w:val="en-US" w:eastAsia="zh-CN" w:bidi="ar"/>
        </w:rPr>
        <w:t>如登记参加资格审查的申请人数量过少不足以形成充分竞争时，市重点项目管理中心在确认合格申请人之前，可以发出补充公告，适当延长登记时间。</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十二、登记及递交申请文件地点</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广州公共资源交易中心第30号登记窗口（广东省广州市天河区天润路333号）。</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十三、登记时提交的资料</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申请人登记时须提交的资料包括：</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（一）申请文件（一式三份，一份正本、二份副本）。</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（二）法人证明书（委托投标的申请人还需提供法人授权委托证明书）。其中，申请文件的装订、密封和标记要求详见征集文件第二章申请人须知要求。</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楷体" w:hAnsi="楷体" w:eastAsia="楷体" w:cs="宋体"/>
          <w:color w:val="000000"/>
          <w:kern w:val="2"/>
          <w:sz w:val="32"/>
          <w:szCs w:val="32"/>
          <w:highlight w:val="none"/>
        </w:rPr>
      </w:pPr>
      <w:r>
        <w:rPr>
          <w:rFonts w:hint="eastAsia" w:ascii="楷体" w:hAnsi="楷体" w:eastAsia="楷体" w:cs="楷体"/>
          <w:color w:val="000000"/>
          <w:kern w:val="2"/>
          <w:sz w:val="32"/>
          <w:szCs w:val="32"/>
          <w:highlight w:val="none"/>
          <w:lang w:val="en-US" w:eastAsia="zh-CN" w:bidi="ar"/>
        </w:rPr>
        <w:t>（三）文件费200元/套，售后不退。</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十四、潜在申请人或利害关系人对本征集公告有异议，向征集单位书面提出。</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异议受理部门：广州市重点公共建设项目管理中心</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电话：020-22905692</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地址：广州市大学城内环东星运路1号。</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潜在申请人或利害关系人对征集单位工作人员在组织本次征集工作中存在廉政问题的投诉，由广州市重点公共建设项目管理中心人事处（纪检监察室）受理。</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受理电话：020-22905662</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受理部门地址：广州市番禺区大学城内环东路星运路1号。</w:t>
      </w:r>
    </w:p>
    <w:p>
      <w:pPr>
        <w:keepNext w:val="0"/>
        <w:keepLines w:val="0"/>
        <w:widowControl w:val="0"/>
        <w:suppressLineNumbers w:val="0"/>
        <w:adjustRightInd w:val="0"/>
        <w:spacing w:before="0" w:beforeAutospacing="0" w:after="0" w:afterAutospacing="0" w:line="560" w:lineRule="exact"/>
        <w:ind w:left="0" w:right="216" w:firstLine="640" w:firstLineChars="200"/>
        <w:jc w:val="both"/>
        <w:rPr>
          <w:rFonts w:hint="default" w:ascii="黑体" w:hAnsi="宋体" w:eastAsia="黑体" w:cs="宋体"/>
          <w:bCs/>
          <w:color w:val="000000"/>
          <w:kern w:val="2"/>
          <w:sz w:val="32"/>
          <w:szCs w:val="32"/>
          <w:highlight w:val="none"/>
        </w:rPr>
      </w:pPr>
      <w:r>
        <w:rPr>
          <w:rFonts w:hint="default" w:ascii="黑体" w:hAnsi="宋体" w:eastAsia="黑体" w:cs="黑体"/>
          <w:bCs/>
          <w:color w:val="000000"/>
          <w:kern w:val="2"/>
          <w:sz w:val="32"/>
          <w:szCs w:val="32"/>
          <w:highlight w:val="none"/>
          <w:lang w:val="en-US" w:eastAsia="zh-CN" w:bidi="ar"/>
        </w:rPr>
        <w:t>十五、本征集公告在中国招标投标公共服务平台、广州公共资源交易中心网、广州市重点项目管理中心网站等媒体发布；本公告的修改、补充，在广州公共资源交易中心网发布。</w:t>
      </w:r>
    </w:p>
    <w:p>
      <w:pPr>
        <w:keepNext w:val="0"/>
        <w:keepLines w:val="0"/>
        <w:widowControl w:val="0"/>
        <w:suppressLineNumbers w:val="0"/>
        <w:adjustRightInd w:val="0"/>
        <w:spacing w:before="0" w:beforeAutospacing="0" w:after="0" w:afterAutospacing="0" w:line="560" w:lineRule="exact"/>
        <w:ind w:left="0" w:right="396" w:firstLine="640" w:firstLineChars="200"/>
        <w:jc w:val="right"/>
        <w:rPr>
          <w:rFonts w:hint="eastAsia" w:ascii="仿宋" w:hAnsi="仿宋" w:eastAsia="仿宋" w:cs="宋体"/>
          <w:color w:val="000000"/>
          <w:kern w:val="2"/>
          <w:sz w:val="32"/>
          <w:szCs w:val="32"/>
          <w:highlight w:val="none"/>
        </w:rPr>
      </w:pPr>
      <w:r>
        <w:rPr>
          <w:rFonts w:hint="eastAsia" w:ascii="仿宋" w:hAnsi="仿宋" w:eastAsia="仿宋" w:cs="仿宋"/>
          <w:color w:val="000000"/>
          <w:kern w:val="2"/>
          <w:sz w:val="32"/>
          <w:szCs w:val="32"/>
          <w:highlight w:val="none"/>
          <w:lang w:val="en-US" w:eastAsia="zh-CN" w:bidi="ar"/>
        </w:rPr>
        <w:t>广州市重点公共建设项目管理中心</w:t>
      </w:r>
    </w:p>
    <w:p>
      <w:pPr>
        <w:keepNext w:val="0"/>
        <w:keepLines w:val="0"/>
        <w:widowControl w:val="0"/>
        <w:suppressLineNumbers w:val="0"/>
        <w:adjustRightInd w:val="0"/>
        <w:spacing w:before="0" w:beforeAutospacing="0" w:after="0" w:afterAutospacing="0" w:line="500" w:lineRule="exact"/>
        <w:ind w:left="0" w:right="216"/>
        <w:jc w:val="right"/>
        <w:rPr>
          <w:rFonts w:hint="eastAsia" w:ascii="宋体" w:hAnsi="宋体" w:eastAsia="宋体" w:cs="等线"/>
          <w:kern w:val="2"/>
          <w:sz w:val="28"/>
          <w:szCs w:val="28"/>
          <w:highlight w:val="none"/>
        </w:rPr>
      </w:pPr>
      <w:r>
        <w:rPr>
          <w:rFonts w:hint="eastAsia" w:ascii="仿宋" w:hAnsi="仿宋" w:eastAsia="仿宋" w:cs="仿宋"/>
          <w:color w:val="000000"/>
          <w:kern w:val="2"/>
          <w:sz w:val="32"/>
          <w:szCs w:val="32"/>
          <w:highlight w:val="none"/>
          <w:lang w:val="en-US" w:eastAsia="zh-CN" w:bidi="ar"/>
        </w:rPr>
        <w:t>2023年4月3</w:t>
      </w:r>
      <w:bookmarkStart w:id="29" w:name="_GoBack"/>
      <w:bookmarkEnd w:id="29"/>
      <w:r>
        <w:rPr>
          <w:rFonts w:hint="eastAsia" w:ascii="仿宋" w:hAnsi="仿宋" w:eastAsia="仿宋" w:cs="仿宋"/>
          <w:color w:val="000000"/>
          <w:kern w:val="2"/>
          <w:sz w:val="32"/>
          <w:szCs w:val="32"/>
          <w:highlight w:val="none"/>
          <w:lang w:val="en-US" w:eastAsia="zh-CN" w:bidi="ar"/>
        </w:rPr>
        <w:t>日</w:t>
      </w:r>
    </w:p>
    <w:p>
      <w:pPr>
        <w:keepNext w:val="0"/>
        <w:keepLines w:val="0"/>
        <w:widowControl w:val="0"/>
        <w:suppressLineNumbers w:val="0"/>
        <w:adjustRightInd w:val="0"/>
        <w:spacing w:before="0" w:beforeAutospacing="0" w:after="0" w:afterAutospacing="0" w:line="384" w:lineRule="exact"/>
        <w:ind w:left="0" w:right="496" w:firstLine="560" w:firstLineChars="200"/>
        <w:jc w:val="left"/>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adjustRightInd w:val="0"/>
        <w:spacing w:before="0" w:beforeAutospacing="0" w:after="0" w:afterAutospacing="0" w:line="384" w:lineRule="exact"/>
        <w:ind w:left="0" w:right="496" w:firstLine="560" w:firstLineChars="200"/>
        <w:jc w:val="left"/>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br w:type="page"/>
      </w:r>
      <w:r>
        <w:rPr>
          <w:rFonts w:hint="eastAsia" w:ascii="宋体" w:hAnsi="宋体" w:eastAsia="宋体" w:cs="宋体"/>
          <w:kern w:val="2"/>
          <w:sz w:val="28"/>
          <w:szCs w:val="28"/>
          <w:highlight w:val="none"/>
          <w:lang w:val="en-US" w:eastAsia="zh-CN" w:bidi="ar"/>
        </w:rPr>
        <w:t>附表1：申请人登记须提交的书面资料一览表</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tbl>
      <w:tblPr>
        <w:tblStyle w:val="9"/>
        <w:tblW w:w="10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68"/>
        <w:gridCol w:w="2236"/>
        <w:gridCol w:w="2159"/>
        <w:gridCol w:w="721"/>
        <w:gridCol w:w="1193"/>
        <w:gridCol w:w="427"/>
        <w:gridCol w:w="110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0" w:hRule="atLeast"/>
          <w:jc w:val="center"/>
        </w:trPr>
        <w:tc>
          <w:tcPr>
            <w:tcW w:w="10219" w:type="dxa"/>
            <w:gridSpan w:val="8"/>
            <w:tcBorders>
              <w:top w:val="double" w:color="auto" w:sz="2" w:space="0"/>
              <w:left w:val="double" w:color="auto" w:sz="2" w:space="0"/>
              <w:bottom w:val="nil"/>
              <w:right w:val="double" w:color="auto" w:sz="2" w:space="0"/>
            </w:tcBorders>
            <w:shd w:val="clear" w:color="auto" w:fill="auto"/>
            <w:vAlign w:val="center"/>
          </w:tcPr>
          <w:p>
            <w:pPr>
              <w:keepNext w:val="0"/>
              <w:keepLines w:val="0"/>
              <w:widowControl w:val="0"/>
              <w:suppressLineNumbers w:val="0"/>
              <w:snapToGrid w:val="0"/>
              <w:spacing w:before="0" w:beforeAutospacing="0" w:after="0" w:afterAutospacing="0"/>
              <w:ind w:left="0" w:right="102"/>
              <w:jc w:val="both"/>
              <w:rPr>
                <w:rFonts w:hint="eastAsia" w:ascii="宋体" w:hAnsi="宋体" w:eastAsia="宋体" w:cs="Times New Roman"/>
                <w:kern w:val="2"/>
                <w:sz w:val="21"/>
                <w:szCs w:val="21"/>
                <w:highlight w:val="none"/>
              </w:rPr>
            </w:pPr>
            <w:r>
              <w:rPr>
                <w:rFonts w:hint="eastAsia" w:ascii="宋体" w:hAnsi="宋体" w:eastAsia="宋体" w:cs="宋体"/>
                <w:b/>
                <w:kern w:val="0"/>
                <w:sz w:val="21"/>
                <w:szCs w:val="21"/>
                <w:highlight w:val="none"/>
                <w:lang w:val="en-US" w:eastAsia="zh-CN" w:bidi="ar"/>
              </w:rPr>
              <w:t>审核确认：征集单位或代理单位接收资料人员与申请人代表对以下须提交的书面登记资料共同核对，审核情况属实。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0" w:hRule="atLeast"/>
          <w:jc w:val="center"/>
        </w:trPr>
        <w:tc>
          <w:tcPr>
            <w:tcW w:w="2804" w:type="dxa"/>
            <w:gridSpan w:val="2"/>
            <w:tcBorders>
              <w:top w:val="nil"/>
              <w:left w:val="double" w:color="auto" w:sz="2" w:space="0"/>
              <w:bottom w:val="double" w:color="auto" w:sz="2" w:space="0"/>
              <w:right w:val="nil"/>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b/>
                <w:kern w:val="0"/>
                <w:sz w:val="21"/>
                <w:szCs w:val="21"/>
                <w:highlight w:val="none"/>
              </w:rPr>
            </w:pPr>
            <w:r>
              <w:rPr>
                <w:rFonts w:hint="eastAsia" w:ascii="宋体" w:hAnsi="宋体" w:eastAsia="宋体" w:cs="宋体"/>
                <w:b/>
                <w:kern w:val="0"/>
                <w:sz w:val="21"/>
                <w:szCs w:val="21"/>
                <w:highlight w:val="none"/>
                <w:lang w:val="en-US" w:eastAsia="zh-CN" w:bidi="ar"/>
              </w:rPr>
              <w:t>征集单位或代理单位接收资料人员签名：</w:t>
            </w:r>
          </w:p>
        </w:tc>
        <w:tc>
          <w:tcPr>
            <w:tcW w:w="2880" w:type="dxa"/>
            <w:gridSpan w:val="2"/>
            <w:tcBorders>
              <w:top w:val="nil"/>
              <w:left w:val="nil"/>
              <w:bottom w:val="double" w:color="auto" w:sz="2" w:space="0"/>
              <w:right w:val="nil"/>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b/>
                <w:kern w:val="0"/>
                <w:sz w:val="21"/>
                <w:szCs w:val="21"/>
                <w:highlight w:val="none"/>
              </w:rPr>
            </w:pPr>
          </w:p>
        </w:tc>
        <w:tc>
          <w:tcPr>
            <w:tcW w:w="1620" w:type="dxa"/>
            <w:gridSpan w:val="2"/>
            <w:tcBorders>
              <w:top w:val="nil"/>
              <w:left w:val="nil"/>
              <w:bottom w:val="double" w:color="auto" w:sz="2" w:space="0"/>
              <w:right w:val="nil"/>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b/>
                <w:kern w:val="0"/>
                <w:sz w:val="21"/>
                <w:szCs w:val="21"/>
                <w:highlight w:val="none"/>
              </w:rPr>
            </w:pPr>
            <w:r>
              <w:rPr>
                <w:rFonts w:hint="eastAsia" w:ascii="宋体" w:hAnsi="宋体" w:eastAsia="宋体" w:cs="宋体"/>
                <w:b/>
                <w:kern w:val="0"/>
                <w:sz w:val="21"/>
                <w:szCs w:val="21"/>
                <w:highlight w:val="none"/>
                <w:lang w:val="en-US" w:eastAsia="zh-CN" w:bidi="ar"/>
              </w:rPr>
              <w:t>申请人的代表签名：</w:t>
            </w:r>
          </w:p>
        </w:tc>
        <w:tc>
          <w:tcPr>
            <w:tcW w:w="2915" w:type="dxa"/>
            <w:gridSpan w:val="2"/>
            <w:tcBorders>
              <w:top w:val="nil"/>
              <w:left w:val="nil"/>
              <w:bottom w:val="double" w:color="auto" w:sz="2"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b/>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0" w:hRule="atLeast"/>
          <w:jc w:val="center"/>
        </w:trPr>
        <w:tc>
          <w:tcPr>
            <w:tcW w:w="568" w:type="dxa"/>
            <w:vMerge w:val="restart"/>
            <w:tcBorders>
              <w:top w:val="nil"/>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序号</w:t>
            </w:r>
          </w:p>
        </w:tc>
        <w:tc>
          <w:tcPr>
            <w:tcW w:w="4395" w:type="dxa"/>
            <w:gridSpan w:val="2"/>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b/>
                <w:kern w:val="2"/>
                <w:sz w:val="21"/>
                <w:szCs w:val="21"/>
                <w:highlight w:val="none"/>
                <w:lang w:val="en-US" w:eastAsia="zh-CN" w:bidi="ar"/>
              </w:rPr>
              <w:t>项目</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b/>
                <w:kern w:val="2"/>
                <w:sz w:val="21"/>
                <w:szCs w:val="21"/>
                <w:highlight w:val="none"/>
                <w:lang w:val="en-US" w:eastAsia="zh-CN" w:bidi="ar"/>
              </w:rPr>
              <w:t>内页码</w:t>
            </w:r>
          </w:p>
        </w:tc>
        <w:tc>
          <w:tcPr>
            <w:tcW w:w="1193"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b/>
                <w:kern w:val="2"/>
                <w:sz w:val="21"/>
                <w:szCs w:val="21"/>
                <w:highlight w:val="none"/>
                <w:lang w:val="en-US" w:eastAsia="zh-CN" w:bidi="ar"/>
              </w:rPr>
              <w:t>登记提交资料要求</w:t>
            </w:r>
          </w:p>
        </w:tc>
        <w:tc>
          <w:tcPr>
            <w:tcW w:w="1527" w:type="dxa"/>
            <w:gridSpan w:val="2"/>
            <w:tcBorders>
              <w:top w:val="double" w:color="auto" w:sz="2"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b/>
                <w:kern w:val="2"/>
                <w:sz w:val="21"/>
                <w:szCs w:val="21"/>
                <w:highlight w:val="none"/>
              </w:rPr>
            </w:pPr>
            <w:r>
              <w:rPr>
                <w:rFonts w:hint="eastAsia" w:ascii="宋体" w:hAnsi="宋体" w:eastAsia="宋体" w:cs="宋体"/>
                <w:b/>
                <w:kern w:val="2"/>
                <w:sz w:val="21"/>
                <w:szCs w:val="21"/>
                <w:highlight w:val="none"/>
                <w:lang w:val="en-US" w:eastAsia="zh-CN" w:bidi="ar"/>
              </w:rPr>
              <w:t>审核情况</w:t>
            </w:r>
          </w:p>
        </w:tc>
        <w:tc>
          <w:tcPr>
            <w:tcW w:w="1815" w:type="dxa"/>
            <w:vMerge w:val="restart"/>
            <w:tcBorders>
              <w:top w:val="double" w:color="auto" w:sz="2"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b/>
                <w:kern w:val="2"/>
                <w:sz w:val="21"/>
                <w:szCs w:val="21"/>
                <w:highlight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87" w:hRule="atLeast"/>
          <w:jc w:val="center"/>
        </w:trPr>
        <w:tc>
          <w:tcPr>
            <w:tcW w:w="568" w:type="dxa"/>
            <w:vMerge w:val="continue"/>
            <w:tcBorders>
              <w:top w:val="nil"/>
              <w:left w:val="double" w:color="auto" w:sz="2"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4395"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721"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93"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5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b/>
                <w:kern w:val="2"/>
                <w:sz w:val="21"/>
                <w:szCs w:val="21"/>
                <w:highlight w:val="none"/>
              </w:rPr>
            </w:pPr>
            <w:r>
              <w:rPr>
                <w:rFonts w:hint="eastAsia" w:ascii="宋体" w:hAnsi="宋体" w:eastAsia="宋体" w:cs="宋体"/>
                <w:b/>
                <w:kern w:val="2"/>
                <w:sz w:val="21"/>
                <w:szCs w:val="21"/>
                <w:highlight w:val="none"/>
                <w:lang w:val="en-US" w:eastAsia="zh-CN" w:bidi="ar"/>
              </w:rPr>
              <w:t>（此栏不需申请人填写）</w:t>
            </w:r>
          </w:p>
        </w:tc>
        <w:tc>
          <w:tcPr>
            <w:tcW w:w="1815" w:type="dxa"/>
            <w:vMerge w:val="continue"/>
            <w:tcBorders>
              <w:top w:val="double" w:color="auto" w:sz="2" w:space="0"/>
              <w:left w:val="single" w:color="auto" w:sz="4" w:space="0"/>
              <w:bottom w:val="single" w:color="auto" w:sz="4" w:space="0"/>
              <w:right w:val="double" w:color="auto" w:sz="2"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4"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r>
              <w:rPr>
                <w:rFonts w:hint="eastAsia" w:ascii="宋体" w:hAnsi="宋体" w:eastAsia="宋体" w:cs="等线"/>
                <w:kern w:val="2"/>
                <w:sz w:val="21"/>
                <w:szCs w:val="21"/>
                <w:highlight w:val="none"/>
                <w:lang w:val="en-US" w:eastAsia="zh-CN" w:bidi="ar"/>
              </w:rPr>
              <w:t>1</w:t>
            </w:r>
          </w:p>
        </w:tc>
        <w:tc>
          <w:tcPr>
            <w:tcW w:w="4395" w:type="dxa"/>
            <w:gridSpan w:val="2"/>
            <w:tcBorders>
              <w:top w:val="single" w:color="auto" w:sz="4"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企业法定代表人证明书</w:t>
            </w:r>
          </w:p>
        </w:tc>
        <w:tc>
          <w:tcPr>
            <w:tcW w:w="721" w:type="dxa"/>
            <w:tcBorders>
              <w:top w:val="single" w:color="auto" w:sz="4"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p>
        </w:tc>
        <w:tc>
          <w:tcPr>
            <w:tcW w:w="1193" w:type="dxa"/>
            <w:tcBorders>
              <w:top w:val="single" w:color="auto" w:sz="4"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原件</w:t>
            </w:r>
          </w:p>
        </w:tc>
        <w:tc>
          <w:tcPr>
            <w:tcW w:w="1527" w:type="dxa"/>
            <w:gridSpan w:val="2"/>
            <w:tcBorders>
              <w:top w:val="single" w:color="auto" w:sz="4"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须提交书面资料（合格资料）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4"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r>
              <w:rPr>
                <w:rFonts w:hint="eastAsia" w:ascii="宋体" w:hAnsi="宋体" w:eastAsia="宋体" w:cs="等线"/>
                <w:kern w:val="2"/>
                <w:sz w:val="21"/>
                <w:szCs w:val="21"/>
                <w:highlight w:val="none"/>
                <w:lang w:val="en-US" w:eastAsia="zh-CN" w:bidi="ar"/>
              </w:rPr>
              <w:t>2</w:t>
            </w:r>
          </w:p>
        </w:tc>
        <w:tc>
          <w:tcPr>
            <w:tcW w:w="4395"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申请人代表的法定代表人授权委托书</w:t>
            </w:r>
          </w:p>
        </w:tc>
        <w:tc>
          <w:tcPr>
            <w:tcW w:w="721"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p>
        </w:tc>
        <w:tc>
          <w:tcPr>
            <w:tcW w:w="1193"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原件</w:t>
            </w:r>
          </w:p>
        </w:tc>
        <w:tc>
          <w:tcPr>
            <w:tcW w:w="1527" w:type="dxa"/>
            <w:gridSpan w:val="2"/>
            <w:tcBorders>
              <w:top w:val="single" w:color="auto" w:sz="6"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须提交书面资料（合格资料）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4"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r>
              <w:rPr>
                <w:rFonts w:hint="eastAsia" w:ascii="宋体" w:hAnsi="宋体" w:eastAsia="宋体" w:cs="等线"/>
                <w:kern w:val="2"/>
                <w:sz w:val="21"/>
                <w:szCs w:val="21"/>
                <w:highlight w:val="none"/>
                <w:lang w:val="en-US" w:eastAsia="zh-CN" w:bidi="ar"/>
              </w:rPr>
              <w:t>3</w:t>
            </w:r>
          </w:p>
        </w:tc>
        <w:tc>
          <w:tcPr>
            <w:tcW w:w="4395"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申请人按照征集文件第四章格式1内容出具的申请人声明</w:t>
            </w:r>
          </w:p>
        </w:tc>
        <w:tc>
          <w:tcPr>
            <w:tcW w:w="721"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p>
        </w:tc>
        <w:tc>
          <w:tcPr>
            <w:tcW w:w="1193"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原件</w:t>
            </w:r>
          </w:p>
        </w:tc>
        <w:tc>
          <w:tcPr>
            <w:tcW w:w="1527" w:type="dxa"/>
            <w:gridSpan w:val="2"/>
            <w:tcBorders>
              <w:top w:val="single" w:color="auto" w:sz="6"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须提交书面资料（合格资料）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4"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4</w:t>
            </w:r>
          </w:p>
        </w:tc>
        <w:tc>
          <w:tcPr>
            <w:tcW w:w="4395"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企业营业执照资料（营业执照副本）</w:t>
            </w:r>
          </w:p>
        </w:tc>
        <w:tc>
          <w:tcPr>
            <w:tcW w:w="721"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p>
        </w:tc>
        <w:tc>
          <w:tcPr>
            <w:tcW w:w="1193"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复印件</w:t>
            </w:r>
          </w:p>
        </w:tc>
        <w:tc>
          <w:tcPr>
            <w:tcW w:w="1527" w:type="dxa"/>
            <w:gridSpan w:val="2"/>
            <w:tcBorders>
              <w:top w:val="single" w:color="auto" w:sz="6"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须提交书面资料（合格资料）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4"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5</w:t>
            </w:r>
          </w:p>
        </w:tc>
        <w:tc>
          <w:tcPr>
            <w:tcW w:w="4395"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企业资格证明资料（</w:t>
            </w:r>
            <w:r>
              <w:rPr>
                <w:rFonts w:hint="eastAsia" w:ascii="宋体" w:hAnsi="宋体" w:eastAsia="宋体" w:cs="宋体"/>
                <w:color w:val="000000"/>
                <w:kern w:val="2"/>
                <w:sz w:val="21"/>
                <w:szCs w:val="21"/>
                <w:highlight w:val="none"/>
                <w:lang w:val="en-US" w:eastAsia="zh-CN" w:bidi="ar"/>
              </w:rPr>
              <w:t>资质证书、</w:t>
            </w:r>
            <w:r>
              <w:rPr>
                <w:rFonts w:hint="eastAsia" w:ascii="宋体" w:hAnsi="宋体" w:eastAsia="宋体" w:cs="宋体"/>
                <w:kern w:val="2"/>
                <w:sz w:val="21"/>
                <w:szCs w:val="21"/>
                <w:highlight w:val="none"/>
                <w:lang w:val="en-US" w:eastAsia="zh-CN" w:bidi="ar"/>
              </w:rPr>
              <w:t>拟派项目负责人</w:t>
            </w:r>
            <w:r>
              <w:rPr>
                <w:rFonts w:hint="eastAsia" w:ascii="宋体" w:hAnsi="宋体" w:eastAsia="宋体" w:cs="宋体"/>
                <w:color w:val="000000"/>
                <w:kern w:val="2"/>
                <w:sz w:val="21"/>
                <w:szCs w:val="21"/>
                <w:highlight w:val="none"/>
                <w:lang w:val="en-US" w:eastAsia="zh-CN" w:bidi="ar"/>
              </w:rPr>
              <w:t>上岗证或资格证</w:t>
            </w:r>
            <w:r>
              <w:rPr>
                <w:rFonts w:hint="eastAsia" w:ascii="宋体" w:hAnsi="宋体" w:eastAsia="宋体" w:cs="宋体"/>
                <w:kern w:val="2"/>
                <w:sz w:val="21"/>
                <w:szCs w:val="21"/>
                <w:highlight w:val="none"/>
                <w:lang w:val="en-US" w:eastAsia="zh-CN" w:bidi="ar"/>
              </w:rPr>
              <w:t>）</w:t>
            </w:r>
          </w:p>
        </w:tc>
        <w:tc>
          <w:tcPr>
            <w:tcW w:w="721"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p>
        </w:tc>
        <w:tc>
          <w:tcPr>
            <w:tcW w:w="1193"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复印件</w:t>
            </w:r>
          </w:p>
        </w:tc>
        <w:tc>
          <w:tcPr>
            <w:tcW w:w="1527" w:type="dxa"/>
            <w:gridSpan w:val="2"/>
            <w:tcBorders>
              <w:top w:val="single" w:color="auto" w:sz="6"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须提交书面资料（合格资料）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4"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6</w:t>
            </w:r>
          </w:p>
        </w:tc>
        <w:tc>
          <w:tcPr>
            <w:tcW w:w="4395"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申请人按照征集文件第四章格式2内容出具的服务承诺书</w:t>
            </w:r>
          </w:p>
        </w:tc>
        <w:tc>
          <w:tcPr>
            <w:tcW w:w="721"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p>
        </w:tc>
        <w:tc>
          <w:tcPr>
            <w:tcW w:w="1193"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原件</w:t>
            </w:r>
          </w:p>
        </w:tc>
        <w:tc>
          <w:tcPr>
            <w:tcW w:w="1527" w:type="dxa"/>
            <w:gridSpan w:val="2"/>
            <w:tcBorders>
              <w:top w:val="single" w:color="auto" w:sz="6"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须提交书面资料（合格资料）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4"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7</w:t>
            </w:r>
          </w:p>
        </w:tc>
        <w:tc>
          <w:tcPr>
            <w:tcW w:w="4395"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企业资信资料（ISO体系认证证书复印件、企业能力相关证书复印件等）</w:t>
            </w:r>
          </w:p>
        </w:tc>
        <w:tc>
          <w:tcPr>
            <w:tcW w:w="721"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Times New Roman"/>
                <w:kern w:val="2"/>
                <w:sz w:val="21"/>
                <w:szCs w:val="21"/>
                <w:highlight w:val="none"/>
              </w:rPr>
            </w:pPr>
          </w:p>
        </w:tc>
        <w:tc>
          <w:tcPr>
            <w:tcW w:w="1193"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复印件</w:t>
            </w:r>
          </w:p>
        </w:tc>
        <w:tc>
          <w:tcPr>
            <w:tcW w:w="1527" w:type="dxa"/>
            <w:gridSpan w:val="2"/>
            <w:tcBorders>
              <w:top w:val="single" w:color="auto" w:sz="6"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须提交书面资料（择优资料）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4"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8</w:t>
            </w:r>
          </w:p>
        </w:tc>
        <w:tc>
          <w:tcPr>
            <w:tcW w:w="4395"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2020和2021年经审计的财务审计报告及附表</w:t>
            </w:r>
          </w:p>
        </w:tc>
        <w:tc>
          <w:tcPr>
            <w:tcW w:w="721"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Times New Roman"/>
                <w:kern w:val="2"/>
                <w:sz w:val="21"/>
                <w:szCs w:val="21"/>
                <w:highlight w:val="none"/>
              </w:rPr>
            </w:pPr>
          </w:p>
        </w:tc>
        <w:tc>
          <w:tcPr>
            <w:tcW w:w="1193"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复印件</w:t>
            </w:r>
          </w:p>
        </w:tc>
        <w:tc>
          <w:tcPr>
            <w:tcW w:w="1527" w:type="dxa"/>
            <w:gridSpan w:val="2"/>
            <w:tcBorders>
              <w:top w:val="single" w:color="auto" w:sz="6"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须提交书面资料（择优资料）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857"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9</w:t>
            </w:r>
          </w:p>
        </w:tc>
        <w:tc>
          <w:tcPr>
            <w:tcW w:w="4395"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人员技术水平资料（毕业证、职称证、注册证、社保证明等文件）</w:t>
            </w:r>
          </w:p>
        </w:tc>
        <w:tc>
          <w:tcPr>
            <w:tcW w:w="721"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Times New Roman"/>
                <w:kern w:val="2"/>
                <w:sz w:val="21"/>
                <w:szCs w:val="21"/>
                <w:highlight w:val="none"/>
              </w:rPr>
            </w:pPr>
          </w:p>
        </w:tc>
        <w:tc>
          <w:tcPr>
            <w:tcW w:w="1193"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复印件</w:t>
            </w:r>
          </w:p>
        </w:tc>
        <w:tc>
          <w:tcPr>
            <w:tcW w:w="1527" w:type="dxa"/>
            <w:gridSpan w:val="2"/>
            <w:tcBorders>
              <w:top w:val="single" w:color="auto" w:sz="6"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须提交书面资料（择优资料）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4"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10</w:t>
            </w:r>
          </w:p>
        </w:tc>
        <w:tc>
          <w:tcPr>
            <w:tcW w:w="4395"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Times New Roman"/>
                <w:kern w:val="2"/>
                <w:sz w:val="21"/>
                <w:szCs w:val="21"/>
                <w:highlight w:val="none"/>
              </w:rPr>
            </w:pPr>
            <w:r>
              <w:rPr>
                <w:rFonts w:hint="eastAsia" w:ascii="宋体" w:hAnsi="宋体" w:eastAsia="宋体" w:cs="宋体"/>
                <w:color w:val="000000"/>
                <w:kern w:val="2"/>
                <w:sz w:val="21"/>
                <w:szCs w:val="21"/>
                <w:highlight w:val="none"/>
                <w:lang w:val="en-US" w:eastAsia="zh-CN" w:bidi="ar"/>
              </w:rPr>
              <w:t>类似项目业绩资料（委托书或合同、验收证明文件）</w:t>
            </w:r>
          </w:p>
        </w:tc>
        <w:tc>
          <w:tcPr>
            <w:tcW w:w="721"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Times New Roman"/>
                <w:kern w:val="2"/>
                <w:sz w:val="21"/>
                <w:szCs w:val="21"/>
                <w:highlight w:val="none"/>
              </w:rPr>
            </w:pPr>
          </w:p>
        </w:tc>
        <w:tc>
          <w:tcPr>
            <w:tcW w:w="1193"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复印件</w:t>
            </w:r>
          </w:p>
        </w:tc>
        <w:tc>
          <w:tcPr>
            <w:tcW w:w="1527" w:type="dxa"/>
            <w:gridSpan w:val="2"/>
            <w:tcBorders>
              <w:top w:val="single" w:color="auto" w:sz="6"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须提交书面资料（择优资料）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4"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11</w:t>
            </w:r>
          </w:p>
        </w:tc>
        <w:tc>
          <w:tcPr>
            <w:tcW w:w="4395"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服务方案</w:t>
            </w:r>
          </w:p>
        </w:tc>
        <w:tc>
          <w:tcPr>
            <w:tcW w:w="721"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宋体" w:hAnsi="宋体" w:eastAsia="宋体" w:cs="Times New Roman"/>
                <w:kern w:val="2"/>
                <w:sz w:val="21"/>
                <w:szCs w:val="21"/>
                <w:highlight w:val="none"/>
              </w:rPr>
            </w:pPr>
          </w:p>
        </w:tc>
        <w:tc>
          <w:tcPr>
            <w:tcW w:w="1193"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原件</w:t>
            </w:r>
          </w:p>
        </w:tc>
        <w:tc>
          <w:tcPr>
            <w:tcW w:w="1527" w:type="dxa"/>
            <w:gridSpan w:val="2"/>
            <w:tcBorders>
              <w:top w:val="single" w:color="auto" w:sz="6"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Times New Roman"/>
                <w:kern w:val="2"/>
                <w:sz w:val="21"/>
                <w:szCs w:val="21"/>
                <w:highlight w:val="none"/>
              </w:rPr>
            </w:pPr>
            <w:r>
              <w:rPr>
                <w:rFonts w:hint="eastAsia" w:ascii="宋体" w:hAnsi="宋体" w:eastAsia="宋体" w:cs="宋体"/>
                <w:kern w:val="2"/>
                <w:sz w:val="21"/>
                <w:szCs w:val="21"/>
                <w:highlight w:val="none"/>
                <w:lang w:val="en-US" w:eastAsia="zh-CN" w:bidi="ar"/>
              </w:rPr>
              <w:t>须提交书面资料（择优资料）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4" w:hRule="atLeast"/>
          <w:jc w:val="center"/>
        </w:trPr>
        <w:tc>
          <w:tcPr>
            <w:tcW w:w="568" w:type="dxa"/>
            <w:tcBorders>
              <w:top w:val="single" w:color="auto" w:sz="4" w:space="0"/>
              <w:left w:val="double" w:color="auto" w:sz="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12</w:t>
            </w:r>
          </w:p>
        </w:tc>
        <w:tc>
          <w:tcPr>
            <w:tcW w:w="4395"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r>
              <w:rPr>
                <w:rFonts w:hint="eastAsia" w:ascii="宋体" w:hAnsi="宋体" w:eastAsia="宋体" w:cs="宋体"/>
                <w:kern w:val="2"/>
                <w:sz w:val="21"/>
                <w:szCs w:val="21"/>
                <w:highlight w:val="none"/>
                <w:lang w:val="en-US" w:eastAsia="zh-CN" w:bidi="ar"/>
              </w:rPr>
              <w:t>其他</w:t>
            </w:r>
          </w:p>
        </w:tc>
        <w:tc>
          <w:tcPr>
            <w:tcW w:w="721"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p>
        </w:tc>
        <w:tc>
          <w:tcPr>
            <w:tcW w:w="1193"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p>
        </w:tc>
        <w:tc>
          <w:tcPr>
            <w:tcW w:w="1527" w:type="dxa"/>
            <w:gridSpan w:val="2"/>
            <w:tcBorders>
              <w:top w:val="single" w:color="auto" w:sz="6" w:space="0"/>
              <w:left w:val="nil"/>
              <w:bottom w:val="single" w:color="auto" w:sz="6"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p>
        </w:tc>
        <w:tc>
          <w:tcPr>
            <w:tcW w:w="1815" w:type="dxa"/>
            <w:tcBorders>
              <w:top w:val="single" w:color="auto" w:sz="4" w:space="0"/>
              <w:left w:val="single" w:color="auto" w:sz="4" w:space="0"/>
              <w:bottom w:val="single" w:color="auto" w:sz="4" w:space="0"/>
              <w:right w:val="double" w:color="auto" w:sz="2"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1"/>
                <w:szCs w:val="21"/>
                <w:highlight w:val="none"/>
              </w:rPr>
            </w:pPr>
          </w:p>
        </w:tc>
      </w:tr>
    </w:tbl>
    <w:p>
      <w:pPr>
        <w:keepNext w:val="0"/>
        <w:keepLines w:val="0"/>
        <w:widowControl/>
        <w:suppressLineNumbers w:val="0"/>
        <w:spacing w:before="0" w:beforeAutospacing="0" w:after="0" w:afterAutospacing="0"/>
        <w:ind w:left="735" w:right="0" w:hanging="735" w:hangingChars="350"/>
        <w:jc w:val="left"/>
        <w:rPr>
          <w:rFonts w:hint="eastAsia" w:ascii="宋体" w:hAnsi="宋体" w:eastAsia="宋体" w:cs="Times New Roman"/>
          <w:kern w:val="0"/>
          <w:sz w:val="21"/>
          <w:szCs w:val="21"/>
          <w:highlight w:val="none"/>
        </w:rPr>
      </w:pPr>
      <w:r>
        <w:rPr>
          <w:rFonts w:hint="eastAsia" w:ascii="宋体" w:hAnsi="宋体" w:eastAsia="宋体" w:cs="Times New Roman"/>
          <w:kern w:val="0"/>
          <w:sz w:val="21"/>
          <w:szCs w:val="21"/>
          <w:highlight w:val="none"/>
          <w:lang w:val="en-US" w:eastAsia="zh-CN" w:bidi="ar"/>
        </w:rPr>
        <w:t xml:space="preserve"> </w:t>
      </w:r>
    </w:p>
    <w:p>
      <w:pPr>
        <w:keepNext w:val="0"/>
        <w:keepLines w:val="0"/>
        <w:widowControl/>
        <w:suppressLineNumbers w:val="0"/>
        <w:spacing w:before="0" w:beforeAutospacing="0" w:after="0" w:afterAutospacing="0"/>
        <w:ind w:left="0" w:right="0"/>
        <w:jc w:val="left"/>
        <w:rPr>
          <w:rFonts w:hint="eastAsia" w:ascii="宋体" w:hAnsi="宋体" w:eastAsia="宋体" w:cs="Times New Roman"/>
          <w:kern w:val="0"/>
          <w:sz w:val="21"/>
          <w:szCs w:val="21"/>
          <w:highlight w:val="none"/>
        </w:rPr>
      </w:pPr>
      <w:r>
        <w:rPr>
          <w:rFonts w:hint="eastAsia" w:ascii="宋体" w:hAnsi="宋体" w:eastAsia="宋体" w:cs="宋体"/>
          <w:kern w:val="0"/>
          <w:sz w:val="21"/>
          <w:szCs w:val="21"/>
          <w:highlight w:val="none"/>
          <w:lang w:val="en-US" w:eastAsia="zh-CN" w:bidi="ar"/>
        </w:rPr>
        <w:t>注：</w:t>
      </w:r>
      <w:r>
        <w:rPr>
          <w:rFonts w:hint="eastAsia" w:ascii="宋体" w:hAnsi="宋体" w:eastAsia="宋体" w:cs="等线"/>
          <w:kern w:val="0"/>
          <w:sz w:val="21"/>
          <w:szCs w:val="21"/>
          <w:highlight w:val="none"/>
          <w:lang w:val="en-US" w:eastAsia="zh-CN" w:bidi="ar"/>
        </w:rPr>
        <w:t>1</w:t>
      </w:r>
      <w:r>
        <w:rPr>
          <w:rFonts w:hint="eastAsia" w:ascii="宋体" w:hAnsi="宋体" w:eastAsia="宋体" w:cs="宋体"/>
          <w:kern w:val="0"/>
          <w:sz w:val="21"/>
          <w:szCs w:val="21"/>
          <w:highlight w:val="none"/>
          <w:lang w:val="en-US" w:eastAsia="zh-CN" w:bidi="ar"/>
        </w:rPr>
        <w:t>、本表审核情况栏及备注栏，</w:t>
      </w:r>
      <w:r>
        <w:rPr>
          <w:rFonts w:hint="eastAsia" w:ascii="宋体" w:hAnsi="宋体" w:eastAsia="宋体" w:cs="宋体"/>
          <w:b/>
          <w:kern w:val="0"/>
          <w:sz w:val="21"/>
          <w:szCs w:val="21"/>
          <w:highlight w:val="none"/>
          <w:lang w:val="en-US" w:eastAsia="zh-CN" w:bidi="ar"/>
        </w:rPr>
        <w:t>申请人</w:t>
      </w:r>
      <w:r>
        <w:rPr>
          <w:rFonts w:hint="eastAsia" w:ascii="宋体" w:hAnsi="宋体" w:eastAsia="宋体" w:cs="宋体"/>
          <w:kern w:val="0"/>
          <w:sz w:val="21"/>
          <w:szCs w:val="21"/>
          <w:highlight w:val="none"/>
          <w:lang w:val="en-US" w:eastAsia="zh-CN" w:bidi="ar"/>
        </w:rPr>
        <w:t>须留空，由征集单位或代理单位机构审核后填写。</w:t>
      </w:r>
    </w:p>
    <w:p>
      <w:pPr>
        <w:keepNext w:val="0"/>
        <w:keepLines w:val="0"/>
        <w:widowControl/>
        <w:suppressLineNumbers w:val="0"/>
        <w:spacing w:before="0" w:beforeAutospacing="0" w:after="0" w:afterAutospacing="0"/>
        <w:ind w:left="571" w:leftChars="222" w:right="0" w:hanging="105" w:hangingChars="50"/>
        <w:jc w:val="left"/>
        <w:rPr>
          <w:rFonts w:hint="eastAsia" w:ascii="宋体" w:hAnsi="宋体" w:eastAsia="宋体" w:cs="Times New Roman"/>
          <w:kern w:val="0"/>
          <w:sz w:val="21"/>
          <w:szCs w:val="21"/>
          <w:highlight w:val="none"/>
        </w:rPr>
      </w:pPr>
      <w:r>
        <w:rPr>
          <w:rFonts w:hint="eastAsia" w:ascii="宋体" w:hAnsi="宋体" w:eastAsia="宋体" w:cs="等线"/>
          <w:kern w:val="0"/>
          <w:sz w:val="21"/>
          <w:szCs w:val="21"/>
          <w:highlight w:val="none"/>
          <w:lang w:val="en-US" w:eastAsia="zh-CN" w:bidi="ar"/>
        </w:rPr>
        <w:t>2</w:t>
      </w:r>
      <w:r>
        <w:rPr>
          <w:rFonts w:hint="eastAsia" w:ascii="宋体" w:hAnsi="宋体" w:eastAsia="宋体" w:cs="宋体"/>
          <w:kern w:val="0"/>
          <w:sz w:val="21"/>
          <w:szCs w:val="21"/>
          <w:highlight w:val="none"/>
          <w:lang w:val="en-US" w:eastAsia="zh-CN" w:bidi="ar"/>
        </w:rPr>
        <w:t>、本表一式两份，一份附于报名资料内作为报名资料目录，另一份交回</w:t>
      </w:r>
      <w:r>
        <w:rPr>
          <w:rFonts w:hint="eastAsia" w:ascii="宋体" w:hAnsi="宋体" w:eastAsia="宋体" w:cs="宋体"/>
          <w:b/>
          <w:kern w:val="0"/>
          <w:sz w:val="21"/>
          <w:szCs w:val="21"/>
          <w:highlight w:val="none"/>
          <w:lang w:val="en-US" w:eastAsia="zh-CN" w:bidi="ar"/>
        </w:rPr>
        <w:t>申请人</w:t>
      </w:r>
      <w:r>
        <w:rPr>
          <w:rFonts w:hint="eastAsia" w:ascii="宋体" w:hAnsi="宋体" w:eastAsia="宋体" w:cs="宋体"/>
          <w:kern w:val="0"/>
          <w:sz w:val="21"/>
          <w:szCs w:val="21"/>
          <w:highlight w:val="none"/>
          <w:lang w:val="en-US" w:eastAsia="zh-CN" w:bidi="ar"/>
        </w:rPr>
        <w:t>的代表。</w:t>
      </w:r>
    </w:p>
    <w:p>
      <w:pPr>
        <w:keepNext w:val="0"/>
        <w:keepLines w:val="0"/>
        <w:widowControl/>
        <w:suppressLineNumbers w:val="0"/>
        <w:spacing w:before="0" w:beforeAutospacing="0" w:after="0" w:afterAutospacing="0"/>
        <w:ind w:left="571" w:leftChars="272" w:right="0" w:firstLine="210" w:firstLineChars="100"/>
        <w:jc w:val="left"/>
        <w:rPr>
          <w:rFonts w:hint="eastAsia" w:ascii="宋体" w:hAnsi="宋体" w:eastAsia="宋体" w:cs="Times New Roman"/>
          <w:kern w:val="0"/>
          <w:sz w:val="21"/>
          <w:szCs w:val="21"/>
          <w:highlight w:val="none"/>
        </w:rPr>
      </w:pPr>
      <w:r>
        <w:rPr>
          <w:rFonts w:hint="eastAsia" w:ascii="宋体" w:hAnsi="宋体" w:eastAsia="宋体" w:cs="宋体"/>
          <w:kern w:val="0"/>
          <w:sz w:val="21"/>
          <w:szCs w:val="21"/>
          <w:highlight w:val="none"/>
          <w:lang w:val="en-US" w:eastAsia="zh-CN" w:bidi="ar"/>
        </w:rPr>
        <w:t>本表中如有修改，修改处须经征集单位或代理单位接收资料人员和申请人代表共同签署。</w:t>
      </w:r>
    </w:p>
    <w:p>
      <w:pPr>
        <w:keepNext w:val="0"/>
        <w:keepLines w:val="0"/>
        <w:widowControl/>
        <w:suppressLineNumbers w:val="0"/>
        <w:spacing w:before="0" w:beforeAutospacing="0" w:after="0" w:afterAutospacing="0"/>
        <w:ind w:left="571" w:leftChars="222" w:right="0" w:hanging="105" w:hangingChars="50"/>
        <w:jc w:val="left"/>
        <w:rPr>
          <w:highlight w:val="none"/>
        </w:rPr>
      </w:pPr>
      <w:r>
        <w:rPr>
          <w:rFonts w:hint="eastAsia" w:ascii="宋体" w:hAnsi="宋体" w:eastAsia="宋体" w:cs="等线"/>
          <w:kern w:val="0"/>
          <w:sz w:val="21"/>
          <w:szCs w:val="21"/>
          <w:highlight w:val="none"/>
          <w:lang w:val="en-US" w:eastAsia="zh-CN" w:bidi="ar"/>
        </w:rPr>
        <w:t>3</w:t>
      </w:r>
      <w:r>
        <w:rPr>
          <w:rFonts w:hint="eastAsia" w:ascii="宋体" w:hAnsi="宋体" w:eastAsia="宋体" w:cs="宋体"/>
          <w:kern w:val="0"/>
          <w:sz w:val="21"/>
          <w:szCs w:val="21"/>
          <w:highlight w:val="none"/>
          <w:lang w:val="en-US" w:eastAsia="zh-CN" w:bidi="ar"/>
        </w:rPr>
        <w:t>、本表中没有要求提交的合格资料，不作为资审不合格的依据。</w:t>
      </w:r>
    </w:p>
    <w:p>
      <w:pPr>
        <w:rPr>
          <w:rFonts w:hint="eastAsia" w:ascii="宋体" w:hAnsi="宋体" w:eastAsia="宋体" w:cs="等线"/>
          <w:kern w:val="0"/>
          <w:sz w:val="21"/>
          <w:szCs w:val="21"/>
          <w:highlight w:val="none"/>
        </w:rPr>
        <w:sectPr>
          <w:pgSz w:w="11906" w:h="16838"/>
          <w:pgMar w:top="1440" w:right="1416" w:bottom="1440" w:left="1800" w:header="851" w:footer="992" w:gutter="0"/>
          <w:cols w:space="425" w:num="1"/>
          <w:docGrid w:type="lines" w:linePitch="312" w:charSpace="0"/>
        </w:sectPr>
      </w:pPr>
    </w:p>
    <w:p>
      <w:pPr>
        <w:pStyle w:val="2"/>
        <w:widowControl/>
        <w:rPr>
          <w:rFonts w:hint="default" w:ascii="Cambria" w:hAnsi="Cambria" w:eastAsia="宋体" w:cs="Times New Roman"/>
          <w:b/>
          <w:kern w:val="0"/>
          <w:sz w:val="32"/>
          <w:szCs w:val="32"/>
          <w:highlight w:val="none"/>
        </w:rPr>
      </w:pPr>
      <w:bookmarkStart w:id="3" w:name="_Toc55675125"/>
      <w:bookmarkEnd w:id="3"/>
      <w:bookmarkStart w:id="4" w:name="_Toc71538673"/>
      <w:r>
        <w:rPr>
          <w:rFonts w:hint="eastAsia" w:ascii="宋体" w:hAnsi="宋体" w:eastAsia="宋体" w:cs="宋体"/>
          <w:b/>
          <w:kern w:val="0"/>
          <w:sz w:val="32"/>
          <w:szCs w:val="32"/>
          <w:highlight w:val="none"/>
        </w:rPr>
        <w:t>第二章</w:t>
      </w:r>
      <w:r>
        <w:rPr>
          <w:rFonts w:hint="eastAsia" w:ascii="Cambria" w:hAnsi="Cambria" w:eastAsia="宋体" w:cs="Times New Roman"/>
          <w:b/>
          <w:kern w:val="0"/>
          <w:sz w:val="32"/>
          <w:szCs w:val="32"/>
          <w:highlight w:val="none"/>
        </w:rPr>
        <w:t xml:space="preserve">  </w:t>
      </w:r>
      <w:r>
        <w:rPr>
          <w:rFonts w:hint="eastAsia" w:ascii="宋体" w:hAnsi="宋体" w:eastAsia="宋体" w:cs="宋体"/>
          <w:b/>
          <w:kern w:val="0"/>
          <w:sz w:val="32"/>
          <w:szCs w:val="32"/>
          <w:highlight w:val="none"/>
        </w:rPr>
        <w:t>申请人须知</w:t>
      </w:r>
      <w:bookmarkEnd w:id="4"/>
    </w:p>
    <w:p>
      <w:pPr>
        <w:keepNext w:val="0"/>
        <w:keepLines w:val="0"/>
        <w:widowControl w:val="0"/>
        <w:suppressLineNumbers w:val="0"/>
        <w:adjustRightInd w:val="0"/>
        <w:spacing w:before="0" w:beforeAutospacing="0" w:after="0" w:afterAutospacing="0" w:line="360" w:lineRule="auto"/>
        <w:ind w:left="0" w:right="216"/>
        <w:jc w:val="both"/>
        <w:rPr>
          <w:rFonts w:hint="eastAsia" w:ascii="宋体" w:hAnsi="宋体" w:eastAsia="宋体" w:cs="等线"/>
          <w:b/>
          <w:kern w:val="2"/>
          <w:sz w:val="32"/>
          <w:szCs w:val="32"/>
          <w:highlight w:val="none"/>
        </w:rPr>
      </w:pPr>
      <w:r>
        <w:rPr>
          <w:rFonts w:hint="eastAsia" w:ascii="宋体" w:hAnsi="宋体" w:eastAsia="宋体" w:cs="等线"/>
          <w:b/>
          <w:kern w:val="2"/>
          <w:sz w:val="32"/>
          <w:szCs w:val="32"/>
          <w:highlight w:val="none"/>
          <w:lang w:val="en-US" w:eastAsia="zh-CN" w:bidi="ar"/>
        </w:rPr>
        <w:t xml:space="preserve"> </w:t>
      </w:r>
    </w:p>
    <w:p>
      <w:pPr>
        <w:keepNext w:val="0"/>
        <w:keepLines w:val="0"/>
        <w:widowControl/>
        <w:suppressLineNumbers w:val="0"/>
        <w:adjustRightInd w:val="0"/>
        <w:snapToGrid w:val="0"/>
        <w:spacing w:before="0" w:beforeAutospacing="0" w:after="0" w:afterAutospacing="0" w:line="360" w:lineRule="auto"/>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1</w:t>
      </w:r>
      <w:r>
        <w:rPr>
          <w:rFonts w:hint="eastAsia" w:ascii="宋体" w:hAnsi="宋体" w:eastAsia="宋体" w:cs="宋体"/>
          <w:kern w:val="0"/>
          <w:sz w:val="28"/>
          <w:szCs w:val="28"/>
          <w:highlight w:val="none"/>
          <w:lang w:val="en-US" w:eastAsia="zh-CN" w:bidi="ar"/>
        </w:rPr>
        <w:t>申请文件装订、密封和标记要求</w:t>
      </w:r>
    </w:p>
    <w:p>
      <w:pPr>
        <w:keepNext w:val="0"/>
        <w:keepLines w:val="0"/>
        <w:widowControl/>
        <w:suppressLineNumbers w:val="0"/>
        <w:adjustRightInd w:val="0"/>
        <w:snapToGrid w:val="0"/>
        <w:spacing w:before="0" w:beforeAutospacing="0" w:after="0" w:afterAutospacing="0" w:line="360" w:lineRule="auto"/>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1.1</w:t>
      </w:r>
      <w:r>
        <w:rPr>
          <w:rFonts w:hint="eastAsia" w:ascii="宋体" w:hAnsi="宋体" w:eastAsia="宋体" w:cs="宋体"/>
          <w:kern w:val="0"/>
          <w:sz w:val="28"/>
          <w:szCs w:val="28"/>
          <w:highlight w:val="none"/>
          <w:lang w:val="en-US" w:eastAsia="zh-CN" w:bidi="ar"/>
        </w:rPr>
        <w:t>申请文件应按顺序打印目录，装订成册，打印页码，申请文件一式三份（一正二副）。</w:t>
      </w:r>
    </w:p>
    <w:p>
      <w:pPr>
        <w:keepNext w:val="0"/>
        <w:keepLines w:val="0"/>
        <w:widowControl/>
        <w:suppressLineNumbers w:val="0"/>
        <w:adjustRightInd w:val="0"/>
        <w:snapToGrid w:val="0"/>
        <w:spacing w:before="0" w:beforeAutospacing="0" w:after="0" w:afterAutospacing="0" w:line="360" w:lineRule="auto"/>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1.2</w:t>
      </w:r>
      <w:r>
        <w:rPr>
          <w:rFonts w:hint="eastAsia" w:ascii="宋体" w:hAnsi="宋体" w:eastAsia="宋体" w:cs="宋体"/>
          <w:kern w:val="0"/>
          <w:sz w:val="28"/>
          <w:szCs w:val="28"/>
          <w:highlight w:val="none"/>
          <w:lang w:val="en-US" w:eastAsia="zh-CN" w:bidi="ar"/>
        </w:rPr>
        <w:t>申请文件的正、副本封面必须有法定代表人或其委托代理人签字（或盖章）并加盖申请人公章。提交的服务承诺书及相关的支持性材料等均需按附件格式要求签字并加盖公章。</w:t>
      </w:r>
    </w:p>
    <w:p>
      <w:pPr>
        <w:keepNext w:val="0"/>
        <w:keepLines w:val="0"/>
        <w:widowControl/>
        <w:suppressLineNumbers w:val="0"/>
        <w:adjustRightInd w:val="0"/>
        <w:snapToGrid w:val="0"/>
        <w:spacing w:before="0" w:beforeAutospacing="0" w:after="0" w:afterAutospacing="0" w:line="360" w:lineRule="auto"/>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1.3</w:t>
      </w:r>
      <w:r>
        <w:rPr>
          <w:rFonts w:hint="eastAsia" w:ascii="宋体" w:hAnsi="宋体" w:eastAsia="宋体" w:cs="宋体"/>
          <w:kern w:val="0"/>
          <w:sz w:val="28"/>
          <w:szCs w:val="28"/>
          <w:highlight w:val="none"/>
          <w:lang w:val="en-US" w:eastAsia="zh-CN" w:bidi="ar"/>
        </w:rPr>
        <w:t>申请文件须密封并在封口加盖申请人公章、法定代表人或其委托代理人签字（或盖章）</w:t>
      </w:r>
      <w:r>
        <w:rPr>
          <w:rFonts w:hint="eastAsia" w:ascii="宋体" w:hAnsi="宋体" w:eastAsia="宋体" w:cs="等线"/>
          <w:kern w:val="0"/>
          <w:sz w:val="28"/>
          <w:szCs w:val="28"/>
          <w:highlight w:val="none"/>
          <w:lang w:val="en-US" w:eastAsia="zh-CN" w:bidi="ar"/>
        </w:rPr>
        <w:t>,</w:t>
      </w:r>
      <w:r>
        <w:rPr>
          <w:rFonts w:hint="eastAsia" w:ascii="宋体" w:hAnsi="宋体" w:eastAsia="宋体" w:cs="宋体"/>
          <w:kern w:val="0"/>
          <w:sz w:val="28"/>
          <w:szCs w:val="28"/>
          <w:highlight w:val="none"/>
          <w:lang w:val="en-US" w:eastAsia="zh-CN" w:bidi="ar"/>
        </w:rPr>
        <w:t>包装封套均应清楚标明“广州市重点公共建设项目管理中心2023-2024年度白蚁防治服务单位申请文件”。</w:t>
      </w:r>
    </w:p>
    <w:p>
      <w:pPr>
        <w:keepNext w:val="0"/>
        <w:keepLines w:val="0"/>
        <w:widowControl/>
        <w:suppressLineNumbers w:val="0"/>
        <w:adjustRightInd w:val="0"/>
        <w:snapToGrid w:val="0"/>
        <w:spacing w:before="0" w:beforeAutospacing="0" w:after="0" w:afterAutospacing="0" w:line="360" w:lineRule="auto"/>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1.4</w:t>
      </w:r>
      <w:r>
        <w:rPr>
          <w:rFonts w:hint="eastAsia" w:ascii="宋体" w:hAnsi="宋体" w:eastAsia="宋体" w:cs="宋体"/>
          <w:kern w:val="0"/>
          <w:sz w:val="28"/>
          <w:szCs w:val="28"/>
          <w:highlight w:val="none"/>
          <w:lang w:val="en-US" w:eastAsia="zh-CN" w:bidi="ar"/>
        </w:rPr>
        <w:t>由委托代理人签字（或盖章）的，申请文件中须同时提交法定代表人签署授权委托书。</w:t>
      </w:r>
    </w:p>
    <w:p>
      <w:pPr>
        <w:keepNext w:val="0"/>
        <w:keepLines w:val="0"/>
        <w:widowControl/>
        <w:suppressLineNumbers w:val="0"/>
        <w:adjustRightInd w:val="0"/>
        <w:snapToGrid w:val="0"/>
        <w:spacing w:before="0" w:beforeAutospacing="0" w:after="0" w:afterAutospacing="0" w:line="360" w:lineRule="auto"/>
        <w:ind w:left="0" w:right="0" w:firstLine="560" w:firstLineChars="200"/>
        <w:jc w:val="both"/>
        <w:rPr>
          <w:rFonts w:hint="eastAsia" w:ascii="宋体" w:hAnsi="宋体" w:eastAsia="宋体" w:cs="等线"/>
          <w:kern w:val="0"/>
          <w:sz w:val="28"/>
          <w:szCs w:val="28"/>
          <w:highlight w:val="none"/>
        </w:rPr>
      </w:pPr>
      <w:r>
        <w:rPr>
          <w:rFonts w:hint="eastAsia" w:ascii="宋体" w:hAnsi="宋体" w:eastAsia="宋体" w:cs="等线"/>
          <w:kern w:val="0"/>
          <w:sz w:val="28"/>
          <w:szCs w:val="28"/>
          <w:highlight w:val="none"/>
          <w:lang w:val="en-US" w:eastAsia="zh-CN" w:bidi="ar"/>
        </w:rPr>
        <w:t>1.5</w:t>
      </w:r>
      <w:r>
        <w:rPr>
          <w:rFonts w:hint="eastAsia" w:ascii="宋体" w:hAnsi="宋体" w:eastAsia="宋体" w:cs="宋体"/>
          <w:kern w:val="0"/>
          <w:sz w:val="28"/>
          <w:szCs w:val="28"/>
          <w:highlight w:val="none"/>
          <w:lang w:val="en-US" w:eastAsia="zh-CN" w:bidi="ar"/>
        </w:rPr>
        <w:t>所有申请资料必须真实完整，如发现任何不实或隐瞒、虚报等情况，市重点项目管理中心随时有权取消该单位承担的</w:t>
      </w:r>
      <w:r>
        <w:rPr>
          <w:rFonts w:hint="eastAsia" w:ascii="宋体" w:hAnsi="宋体" w:eastAsia="宋体" w:cs="宋体"/>
          <w:kern w:val="2"/>
          <w:sz w:val="28"/>
          <w:szCs w:val="28"/>
          <w:highlight w:val="none"/>
          <w:lang w:val="en-US" w:eastAsia="zh-CN" w:bidi="ar"/>
        </w:rPr>
        <w:t>白蚁防治服务</w:t>
      </w:r>
      <w:r>
        <w:rPr>
          <w:rFonts w:hint="eastAsia" w:ascii="宋体" w:hAnsi="宋体" w:eastAsia="宋体" w:cs="宋体"/>
          <w:kern w:val="0"/>
          <w:sz w:val="28"/>
          <w:szCs w:val="28"/>
          <w:highlight w:val="none"/>
          <w:lang w:val="en-US" w:eastAsia="zh-CN" w:bidi="ar"/>
        </w:rPr>
        <w:t>资格。</w:t>
      </w:r>
    </w:p>
    <w:p>
      <w:pPr>
        <w:keepNext w:val="0"/>
        <w:keepLines w:val="0"/>
        <w:widowControl/>
        <w:suppressLineNumbers w:val="0"/>
        <w:adjustRightInd w:val="0"/>
        <w:snapToGrid w:val="0"/>
        <w:spacing w:before="0" w:beforeAutospacing="0" w:after="0" w:afterAutospacing="0" w:line="360" w:lineRule="auto"/>
        <w:ind w:left="0" w:right="0" w:firstLine="562" w:firstLineChars="200"/>
        <w:jc w:val="both"/>
        <w:rPr>
          <w:rFonts w:hint="eastAsia" w:ascii="宋体" w:hAnsi="宋体" w:eastAsia="宋体" w:cs="等线"/>
          <w:b/>
          <w:bCs w:val="0"/>
          <w:kern w:val="0"/>
          <w:sz w:val="28"/>
          <w:szCs w:val="28"/>
          <w:highlight w:val="none"/>
        </w:rPr>
      </w:pPr>
      <w:r>
        <w:rPr>
          <w:rFonts w:hint="eastAsia" w:ascii="宋体" w:hAnsi="宋体" w:eastAsia="宋体" w:cs="宋体"/>
          <w:b/>
          <w:bCs w:val="0"/>
          <w:kern w:val="0"/>
          <w:sz w:val="28"/>
          <w:szCs w:val="28"/>
          <w:highlight w:val="none"/>
          <w:lang w:val="en-US" w:eastAsia="zh-CN" w:bidi="ar"/>
        </w:rPr>
        <w:t>1.6广州市重点公共建设项目管理中心委托成功入围的服务单位时，合同实行一个项目一签署，合同条款及格式见附件1</w:t>
      </w:r>
      <w:r>
        <w:rPr>
          <w:rFonts w:hint="eastAsia" w:ascii="宋体" w:hAnsi="宋体" w:eastAsia="宋体" w:cs="等线"/>
          <w:b/>
          <w:bCs w:val="0"/>
          <w:kern w:val="0"/>
          <w:sz w:val="28"/>
          <w:szCs w:val="28"/>
          <w:highlight w:val="none"/>
          <w:lang w:val="en-US" w:eastAsia="zh-CN" w:bidi="ar"/>
        </w:rPr>
        <w:t xml:space="preserve"> </w:t>
      </w:r>
      <w:r>
        <w:rPr>
          <w:rFonts w:hint="eastAsia" w:ascii="宋体" w:hAnsi="宋体" w:eastAsia="宋体" w:cs="宋体"/>
          <w:b/>
          <w:bCs w:val="0"/>
          <w:kern w:val="0"/>
          <w:sz w:val="28"/>
          <w:szCs w:val="28"/>
          <w:highlight w:val="none"/>
          <w:lang w:val="en-US" w:eastAsia="zh-CN" w:bidi="ar"/>
        </w:rPr>
        <w:t>《合同条款及格式》，服务项目的合同价款确定方法见附件2《计价原则》。</w:t>
      </w:r>
    </w:p>
    <w:p>
      <w:pPr>
        <w:keepNext w:val="0"/>
        <w:keepLines w:val="0"/>
        <w:widowControl/>
        <w:suppressLineNumbers w:val="0"/>
        <w:adjustRightInd w:val="0"/>
        <w:snapToGrid w:val="0"/>
        <w:spacing w:before="0" w:beforeAutospacing="0" w:after="0" w:afterAutospacing="0" w:line="360" w:lineRule="auto"/>
        <w:ind w:left="0" w:right="0" w:firstLine="562" w:firstLineChars="200"/>
        <w:jc w:val="both"/>
        <w:rPr>
          <w:rFonts w:hint="eastAsia" w:ascii="宋体" w:hAnsi="宋体" w:eastAsia="宋体" w:cs="等线"/>
          <w:b/>
          <w:bCs w:val="0"/>
          <w:kern w:val="0"/>
          <w:sz w:val="28"/>
          <w:szCs w:val="28"/>
          <w:highlight w:val="none"/>
        </w:rPr>
      </w:pPr>
      <w:r>
        <w:rPr>
          <w:rFonts w:hint="eastAsia" w:ascii="宋体" w:hAnsi="宋体" w:eastAsia="宋体" w:cs="宋体"/>
          <w:b/>
          <w:bCs w:val="0"/>
          <w:kern w:val="0"/>
          <w:sz w:val="28"/>
          <w:szCs w:val="28"/>
          <w:highlight w:val="none"/>
          <w:lang w:val="en-US" w:eastAsia="zh-CN" w:bidi="ar"/>
        </w:rPr>
        <w:t>1.7广州市重点公共建设项目管理中心对入围单位进行考核，考核标准见附件3《广州市重点公共建设项目管理中心第三方检测（监测）及白蚁防治服务单位库管理办法（修订）》。</w:t>
      </w:r>
    </w:p>
    <w:p>
      <w:pPr>
        <w:keepNext w:val="0"/>
        <w:keepLines w:val="0"/>
        <w:widowControl/>
        <w:suppressLineNumbers w:val="0"/>
        <w:adjustRightInd w:val="0"/>
        <w:snapToGrid w:val="0"/>
        <w:spacing w:before="0" w:beforeAutospacing="0" w:after="0" w:afterAutospacing="0" w:line="360" w:lineRule="auto"/>
        <w:ind w:left="0" w:right="0" w:firstLine="562" w:firstLineChars="200"/>
        <w:jc w:val="both"/>
        <w:rPr>
          <w:rFonts w:hint="eastAsia" w:ascii="宋体" w:hAnsi="宋体" w:eastAsia="宋体" w:cs="等线"/>
          <w:b/>
          <w:bCs w:val="0"/>
          <w:kern w:val="0"/>
          <w:sz w:val="28"/>
          <w:szCs w:val="28"/>
          <w:highlight w:val="none"/>
        </w:rPr>
      </w:pPr>
      <w:r>
        <w:rPr>
          <w:rFonts w:hint="eastAsia" w:ascii="宋体" w:hAnsi="宋体" w:eastAsia="宋体" w:cs="宋体"/>
          <w:b/>
          <w:bCs w:val="0"/>
          <w:kern w:val="0"/>
          <w:sz w:val="28"/>
          <w:szCs w:val="28"/>
          <w:highlight w:val="none"/>
          <w:lang w:val="en-US" w:eastAsia="zh-CN" w:bidi="ar"/>
        </w:rPr>
        <w:t>1.8广州市重点公共建设项目管理中心保留对《合同条款及格式》、《广州市重点公共建设项目管理中心第三方检测（监测）及白蚁防治服务单位库管理办法（修订）》进行更新完善的权利。</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等线"/>
          <w:kern w:val="2"/>
          <w:sz w:val="28"/>
          <w:szCs w:val="28"/>
          <w:highlight w:val="none"/>
        </w:rPr>
      </w:pPr>
      <w:r>
        <w:rPr>
          <w:rFonts w:hint="eastAsia" w:ascii="宋体" w:hAnsi="宋体" w:eastAsia="宋体" w:cs="宋体"/>
          <w:kern w:val="2"/>
          <w:sz w:val="28"/>
          <w:szCs w:val="28"/>
          <w:highlight w:val="none"/>
          <w:lang w:val="en-US" w:eastAsia="zh-CN" w:bidi="ar"/>
        </w:rPr>
        <w:t>附件：</w:t>
      </w:r>
      <w:r>
        <w:rPr>
          <w:rFonts w:hint="eastAsia" w:ascii="宋体" w:hAnsi="宋体" w:eastAsia="宋体" w:cs="等线"/>
          <w:kern w:val="2"/>
          <w:sz w:val="28"/>
          <w:szCs w:val="28"/>
          <w:highlight w:val="none"/>
          <w:lang w:val="en-US" w:eastAsia="zh-CN" w:bidi="ar"/>
        </w:rPr>
        <w:t xml:space="preserve"> </w:t>
      </w:r>
      <w:r>
        <w:rPr>
          <w:rFonts w:hint="eastAsia" w:ascii="宋体" w:hAnsi="宋体" w:eastAsia="宋体" w:cs="宋体"/>
          <w:kern w:val="2"/>
          <w:sz w:val="28"/>
          <w:szCs w:val="28"/>
          <w:highlight w:val="none"/>
          <w:lang w:val="en-US" w:eastAsia="zh-CN" w:bidi="ar"/>
        </w:rPr>
        <w:t>1、《合同条款及格式》（另册）</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t xml:space="preserve">       2</w:t>
      </w:r>
      <w:r>
        <w:rPr>
          <w:rFonts w:hint="eastAsia" w:ascii="宋体" w:hAnsi="宋体" w:eastAsia="宋体" w:cs="宋体"/>
          <w:kern w:val="2"/>
          <w:sz w:val="28"/>
          <w:szCs w:val="28"/>
          <w:highlight w:val="none"/>
          <w:lang w:val="en-US" w:eastAsia="zh-CN" w:bidi="ar"/>
        </w:rPr>
        <w:t>、计价原则</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kern w:val="0"/>
          <w:sz w:val="28"/>
          <w:szCs w:val="28"/>
          <w:highlight w:val="none"/>
        </w:rPr>
      </w:pPr>
      <w:r>
        <w:rPr>
          <w:rFonts w:hint="eastAsia" w:ascii="宋体" w:hAnsi="宋体" w:eastAsia="宋体" w:cs="等线"/>
          <w:kern w:val="2"/>
          <w:sz w:val="28"/>
          <w:szCs w:val="28"/>
          <w:highlight w:val="none"/>
          <w:lang w:val="en-US" w:eastAsia="zh-CN" w:bidi="ar"/>
        </w:rPr>
        <w:t xml:space="preserve">       3</w:t>
      </w:r>
      <w:r>
        <w:rPr>
          <w:rFonts w:hint="eastAsia" w:ascii="宋体" w:hAnsi="宋体" w:eastAsia="宋体" w:cs="宋体"/>
          <w:kern w:val="2"/>
          <w:sz w:val="28"/>
          <w:szCs w:val="28"/>
          <w:highlight w:val="none"/>
          <w:lang w:val="en-US" w:eastAsia="zh-CN" w:bidi="ar"/>
        </w:rPr>
        <w:t>、《广州市重点公共建设项目管理中心第三方检测（监测）及白蚁防治服务单位库管理办法（修订）》（另册）</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highlight w:val="none"/>
        </w:rPr>
      </w:pPr>
      <w:r>
        <w:rPr>
          <w:rFonts w:hint="default" w:ascii="Calibri" w:hAnsi="Calibri"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highlight w:val="none"/>
        </w:rPr>
      </w:pPr>
      <w:r>
        <w:rPr>
          <w:rFonts w:hint="default" w:ascii="Calibri" w:hAnsi="Calibri"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highlight w:val="none"/>
        </w:rPr>
      </w:pPr>
      <w:r>
        <w:rPr>
          <w:rFonts w:hint="default" w:ascii="Calibri" w:hAnsi="Calibri"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highlight w:val="none"/>
        </w:rPr>
      </w:pPr>
      <w:r>
        <w:rPr>
          <w:rFonts w:hint="default" w:ascii="Calibri" w:hAnsi="Calibri"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highlight w:val="none"/>
        </w:rPr>
      </w:pPr>
      <w:r>
        <w:rPr>
          <w:rFonts w:hint="default" w:ascii="Calibri" w:hAnsi="Calibri" w:eastAsia="宋体" w:cs="Times New Roman"/>
          <w:kern w:val="2"/>
          <w:sz w:val="21"/>
          <w:szCs w:val="21"/>
          <w:highlight w:val="none"/>
          <w:lang w:val="en-US" w:eastAsia="zh-CN" w:bidi="ar"/>
        </w:rPr>
        <w:t xml:space="preserve"> </w:t>
      </w:r>
    </w:p>
    <w:p>
      <w:pPr>
        <w:pStyle w:val="3"/>
        <w:widowControl/>
        <w:spacing w:line="412" w:lineRule="auto"/>
        <w:rPr>
          <w:rFonts w:hint="default" w:ascii="Calibri" w:hAnsi="Calibri" w:eastAsia="宋体" w:cs="Times New Roman"/>
          <w:b/>
          <w:kern w:val="0"/>
          <w:sz w:val="32"/>
          <w:szCs w:val="32"/>
          <w:highlight w:val="none"/>
        </w:rPr>
      </w:pPr>
      <w:r>
        <w:rPr>
          <w:rFonts w:hint="default" w:ascii="Calibri" w:hAnsi="Calibri" w:eastAsia="宋体" w:cs="Times New Roman"/>
          <w:b w:val="0"/>
          <w:kern w:val="0"/>
          <w:sz w:val="32"/>
          <w:szCs w:val="32"/>
          <w:highlight w:val="none"/>
        </w:rPr>
        <w:br w:type="page"/>
      </w:r>
      <w:bookmarkStart w:id="5" w:name="_Toc55675126"/>
      <w:bookmarkEnd w:id="5"/>
      <w:bookmarkStart w:id="6" w:name="_Toc71538674"/>
      <w:r>
        <w:rPr>
          <w:rFonts w:hint="eastAsia" w:ascii="宋体" w:hAnsi="宋体" w:eastAsia="宋体" w:cs="宋体"/>
          <w:b/>
          <w:kern w:val="0"/>
          <w:sz w:val="32"/>
          <w:szCs w:val="32"/>
          <w:highlight w:val="none"/>
        </w:rPr>
        <w:t>附件</w:t>
      </w:r>
      <w:r>
        <w:rPr>
          <w:rFonts w:hint="default" w:ascii="Calibri" w:hAnsi="Calibri" w:eastAsia="宋体" w:cs="Calibri"/>
          <w:b/>
          <w:kern w:val="0"/>
          <w:sz w:val="32"/>
          <w:szCs w:val="32"/>
          <w:highlight w:val="none"/>
        </w:rPr>
        <w:t>1</w:t>
      </w:r>
      <w:r>
        <w:rPr>
          <w:rFonts w:hint="eastAsia" w:ascii="宋体" w:hAnsi="宋体" w:eastAsia="宋体" w:cs="宋体"/>
          <w:b/>
          <w:kern w:val="0"/>
          <w:sz w:val="32"/>
          <w:szCs w:val="32"/>
          <w:highlight w:val="none"/>
        </w:rPr>
        <w:t>：合同条款及格式</w:t>
      </w:r>
      <w:bookmarkEnd w:id="6"/>
      <w:r>
        <w:rPr>
          <w:rFonts w:hint="eastAsia" w:ascii="宋体" w:hAnsi="宋体" w:eastAsia="宋体" w:cs="宋体"/>
          <w:b/>
          <w:kern w:val="0"/>
          <w:sz w:val="32"/>
          <w:szCs w:val="32"/>
          <w:highlight w:val="none"/>
        </w:rPr>
        <w:t>（另册）</w:t>
      </w:r>
    </w:p>
    <w:p>
      <w:pPr>
        <w:pStyle w:val="3"/>
        <w:widowControl/>
        <w:spacing w:line="412" w:lineRule="auto"/>
        <w:rPr>
          <w:rFonts w:hint="default" w:ascii="Calibri" w:hAnsi="Calibri" w:eastAsia="宋体" w:cs="Times New Roman"/>
          <w:b/>
          <w:kern w:val="0"/>
          <w:sz w:val="32"/>
          <w:szCs w:val="32"/>
          <w:highlight w:val="none"/>
        </w:rPr>
      </w:pPr>
      <w:r>
        <w:rPr>
          <w:rFonts w:hint="default" w:ascii="Calibri" w:hAnsi="Calibri" w:eastAsia="宋体" w:cs="Times New Roman"/>
          <w:b/>
          <w:kern w:val="0"/>
          <w:sz w:val="32"/>
          <w:szCs w:val="32"/>
          <w:highlight w:val="none"/>
        </w:rPr>
        <w:br w:type="page"/>
      </w:r>
      <w:bookmarkStart w:id="7" w:name="_Toc71538675"/>
      <w:bookmarkEnd w:id="7"/>
      <w:r>
        <w:rPr>
          <w:rFonts w:hint="eastAsia" w:ascii="宋体" w:hAnsi="宋体" w:eastAsia="宋体" w:cs="宋体"/>
          <w:b/>
          <w:kern w:val="0"/>
          <w:sz w:val="32"/>
          <w:szCs w:val="32"/>
          <w:highlight w:val="none"/>
        </w:rPr>
        <w:t>附件</w:t>
      </w:r>
      <w:r>
        <w:rPr>
          <w:rFonts w:hint="default" w:ascii="Calibri" w:hAnsi="Calibri" w:eastAsia="宋体" w:cs="Calibri"/>
          <w:b/>
          <w:kern w:val="0"/>
          <w:sz w:val="32"/>
          <w:szCs w:val="32"/>
          <w:highlight w:val="none"/>
        </w:rPr>
        <w:t>2</w:t>
      </w:r>
      <w:r>
        <w:rPr>
          <w:rFonts w:hint="eastAsia" w:ascii="宋体" w:hAnsi="宋体" w:eastAsia="宋体" w:cs="宋体"/>
          <w:b/>
          <w:kern w:val="0"/>
          <w:sz w:val="32"/>
          <w:szCs w:val="32"/>
          <w:highlight w:val="none"/>
        </w:rPr>
        <w:t>：计价原则</w:t>
      </w: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b/>
          <w:color w:val="000000"/>
          <w:kern w:val="2"/>
          <w:sz w:val="32"/>
          <w:szCs w:val="32"/>
          <w:highlight w:val="none"/>
        </w:rPr>
      </w:pPr>
      <w:r>
        <w:rPr>
          <w:rFonts w:hint="eastAsia" w:ascii="宋体" w:hAnsi="宋体" w:eastAsia="宋体" w:cs="宋体"/>
          <w:b/>
          <w:bCs w:val="0"/>
          <w:color w:val="000000"/>
          <w:kern w:val="2"/>
          <w:sz w:val="32"/>
          <w:szCs w:val="32"/>
          <w:highlight w:val="none"/>
          <w:lang w:val="en-US" w:eastAsia="zh-CN" w:bidi="ar"/>
        </w:rPr>
        <w:t>计价原则</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highlight w:val="none"/>
        </w:rPr>
      </w:pPr>
      <w:r>
        <w:rPr>
          <w:rFonts w:hint="default" w:ascii="Calibri" w:hAnsi="Calibri" w:eastAsia="宋体" w:cs="Times New Roman"/>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0" w:firstLine="480" w:firstLineChars="200"/>
        <w:jc w:val="left"/>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lang w:val="en-US" w:eastAsia="zh-CN" w:bidi="ar"/>
        </w:rPr>
        <w:t>一、收费文件优先适用顺序及价格标准</w:t>
      </w:r>
    </w:p>
    <w:p>
      <w:pPr>
        <w:keepNext w:val="0"/>
        <w:keepLines w:val="0"/>
        <w:widowControl w:val="0"/>
        <w:suppressLineNumbers w:val="0"/>
        <w:spacing w:before="0" w:beforeAutospacing="0" w:after="0" w:afterAutospacing="0"/>
        <w:ind w:left="0" w:right="0" w:firstLine="480" w:firstLineChars="200"/>
        <w:jc w:val="left"/>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lang w:val="en-US" w:eastAsia="zh-CN" w:bidi="ar"/>
        </w:rPr>
        <w:t>下列文件互为补充和解释，如各文件存在冲突之处，以排列次序在前者优先适用：</w:t>
      </w:r>
    </w:p>
    <w:p>
      <w:pPr>
        <w:keepNext w:val="0"/>
        <w:keepLines w:val="0"/>
        <w:widowControl w:val="0"/>
        <w:suppressLineNumbers w:val="0"/>
        <w:spacing w:before="0" w:beforeAutospacing="0" w:after="0" w:afterAutospacing="0"/>
        <w:ind w:left="0" w:right="0" w:firstLine="480" w:firstLineChars="200"/>
        <w:jc w:val="left"/>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lang w:val="en-US" w:eastAsia="zh-CN" w:bidi="ar"/>
        </w:rPr>
        <w:t>1.广东省物价局、广东省建设厅《关于白蚁防治收费管理有关问题的通知》粤价[2002]370号，下浮20%。</w:t>
      </w:r>
    </w:p>
    <w:p>
      <w:pPr>
        <w:keepNext w:val="0"/>
        <w:keepLines w:val="0"/>
        <w:widowControl w:val="0"/>
        <w:suppressLineNumbers w:val="0"/>
        <w:spacing w:before="0" w:beforeAutospacing="0" w:after="0" w:afterAutospacing="0"/>
        <w:ind w:left="0" w:right="0" w:firstLine="480" w:firstLineChars="200"/>
        <w:jc w:val="left"/>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lang w:val="en-US" w:eastAsia="zh-CN" w:bidi="ar"/>
        </w:rPr>
        <w:t>2.国家和广东省、广州市物价或工程造价主管部门、各类协会、企业最新发布的关于建设工程质量检测、监测及测量方面的价格标准，供参考使用。</w:t>
      </w:r>
    </w:p>
    <w:p>
      <w:pPr>
        <w:keepNext w:val="0"/>
        <w:keepLines w:val="0"/>
        <w:widowControl w:val="0"/>
        <w:suppressLineNumbers w:val="0"/>
        <w:spacing w:before="0" w:beforeAutospacing="0" w:after="0" w:afterAutospacing="0"/>
        <w:ind w:left="0" w:right="0" w:firstLine="480" w:firstLineChars="200"/>
        <w:jc w:val="left"/>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lang w:val="en-US" w:eastAsia="zh-CN" w:bidi="ar"/>
        </w:rPr>
        <w:t>二、</w:t>
      </w:r>
      <w:r>
        <w:rPr>
          <w:rFonts w:hint="default" w:ascii="宋体" w:hAnsi="宋体" w:eastAsia="宋体" w:cs="宋体"/>
          <w:bCs/>
          <w:color w:val="000000"/>
          <w:kern w:val="2"/>
          <w:sz w:val="24"/>
          <w:szCs w:val="24"/>
          <w:highlight w:val="none"/>
          <w:lang w:eastAsia="zh-CN" w:bidi="ar"/>
        </w:rPr>
        <w:t>其他</w:t>
      </w:r>
    </w:p>
    <w:p>
      <w:pPr>
        <w:keepNext w:val="0"/>
        <w:keepLines w:val="0"/>
        <w:widowControl w:val="0"/>
        <w:suppressLineNumbers w:val="0"/>
        <w:spacing w:before="0" w:beforeAutospacing="0" w:after="0" w:afterAutospacing="0"/>
        <w:ind w:left="0" w:right="0" w:firstLine="480" w:firstLineChars="200"/>
        <w:jc w:val="left"/>
        <w:rPr>
          <w:rFonts w:hint="default" w:ascii="宋体" w:hAnsi="宋体" w:eastAsia="宋体" w:cs="宋体"/>
          <w:bCs/>
          <w:color w:val="000000"/>
          <w:kern w:val="2"/>
          <w:sz w:val="24"/>
          <w:szCs w:val="24"/>
          <w:highlight w:val="none"/>
          <w:lang w:eastAsia="zh-CN" w:bidi="ar"/>
        </w:rPr>
      </w:pPr>
      <w:r>
        <w:rPr>
          <w:rFonts w:hint="default" w:ascii="宋体" w:hAnsi="宋体" w:eastAsia="宋体" w:cs="宋体"/>
          <w:bCs/>
          <w:color w:val="000000"/>
          <w:kern w:val="2"/>
          <w:sz w:val="24"/>
          <w:szCs w:val="24"/>
          <w:highlight w:val="none"/>
          <w:lang w:eastAsia="zh-CN" w:bidi="ar"/>
        </w:rPr>
        <w:t>1.合同约定：结算价总价包干不超过100万元。</w:t>
      </w:r>
    </w:p>
    <w:p>
      <w:pPr>
        <w:keepNext w:val="0"/>
        <w:keepLines w:val="0"/>
        <w:widowControl w:val="0"/>
        <w:suppressLineNumbers w:val="0"/>
        <w:spacing w:before="0" w:beforeAutospacing="0" w:after="0" w:afterAutospacing="0"/>
        <w:ind w:left="0" w:right="0" w:firstLine="480" w:firstLineChars="200"/>
        <w:jc w:val="left"/>
        <w:rPr>
          <w:rFonts w:hint="default" w:ascii="宋体" w:hAnsi="宋体" w:eastAsia="宋体" w:cs="宋体"/>
          <w:bCs/>
          <w:color w:val="000000"/>
          <w:kern w:val="2"/>
          <w:sz w:val="24"/>
          <w:szCs w:val="24"/>
          <w:highlight w:val="none"/>
          <w:lang w:eastAsia="zh-CN" w:bidi="ar"/>
        </w:rPr>
      </w:pPr>
      <w:r>
        <w:rPr>
          <w:rFonts w:hint="default" w:ascii="宋体" w:hAnsi="宋体" w:eastAsia="宋体" w:cs="宋体"/>
          <w:bCs/>
          <w:color w:val="000000"/>
          <w:kern w:val="2"/>
          <w:sz w:val="24"/>
          <w:szCs w:val="24"/>
          <w:highlight w:val="none"/>
          <w:lang w:eastAsia="zh-CN" w:bidi="ar"/>
        </w:rPr>
        <w:t>2.服务费用超过100万元的，服务单位可自愿调整让利至100万元以内，签订服务合同；或由市重点项目管理中心按相关规定进行招标采购。</w:t>
      </w:r>
    </w:p>
    <w:p>
      <w:pPr>
        <w:keepNext w:val="0"/>
        <w:keepLines w:val="0"/>
        <w:widowControl w:val="0"/>
        <w:suppressLineNumbers w:val="0"/>
        <w:spacing w:before="0" w:beforeAutospacing="0" w:after="0" w:afterAutospacing="0"/>
        <w:ind w:left="0" w:right="0" w:firstLine="480" w:firstLineChars="200"/>
        <w:jc w:val="left"/>
        <w:rPr>
          <w:rFonts w:hint="eastAsia" w:ascii="宋体" w:hAnsi="宋体" w:eastAsia="宋体" w:cs="宋体"/>
          <w:bCs/>
          <w:color w:val="000000"/>
          <w:kern w:val="2"/>
          <w:sz w:val="24"/>
          <w:szCs w:val="24"/>
          <w:highlight w:val="none"/>
        </w:rPr>
      </w:pPr>
      <w:r>
        <w:rPr>
          <w:rFonts w:hint="default" w:ascii="宋体" w:hAnsi="宋体" w:eastAsia="宋体" w:cs="宋体"/>
          <w:bCs/>
          <w:color w:val="000000"/>
          <w:kern w:val="2"/>
          <w:sz w:val="24"/>
          <w:szCs w:val="24"/>
          <w:highlight w:val="none"/>
          <w:lang w:eastAsia="zh-CN" w:bidi="ar"/>
        </w:rPr>
        <w:t>3.具体费用可结合市场价格情况合理确定。</w:t>
      </w:r>
    </w:p>
    <w:p>
      <w:pPr>
        <w:keepNext w:val="0"/>
        <w:keepLines w:val="0"/>
        <w:widowControl w:val="0"/>
        <w:suppressLineNumbers w:val="0"/>
        <w:spacing w:before="0" w:beforeAutospacing="0" w:after="0" w:afterAutospacing="0"/>
        <w:ind w:left="0" w:right="0"/>
        <w:jc w:val="left"/>
        <w:rPr>
          <w:rFonts w:hint="default" w:ascii="Calibri" w:hAnsi="Calibri" w:eastAsia="宋体" w:cs="等线"/>
          <w:b/>
          <w:bCs w:val="0"/>
          <w:color w:val="000000"/>
          <w:kern w:val="2"/>
          <w:sz w:val="24"/>
          <w:szCs w:val="24"/>
          <w:highlight w:val="none"/>
        </w:rPr>
      </w:pPr>
      <w:r>
        <w:rPr>
          <w:rFonts w:hint="eastAsia" w:ascii="Calibri" w:hAnsi="Calibri" w:eastAsia="宋体" w:cs="等线"/>
          <w:b/>
          <w:bCs w:val="0"/>
          <w:color w:val="000000"/>
          <w:kern w:val="2"/>
          <w:sz w:val="24"/>
          <w:szCs w:val="24"/>
          <w:highlight w:val="none"/>
          <w:lang w:val="en-US" w:eastAsia="zh-CN" w:bidi="ar"/>
        </w:rPr>
        <w:br w:type="page"/>
      </w:r>
    </w:p>
    <w:p>
      <w:pPr>
        <w:pStyle w:val="3"/>
        <w:widowControl/>
        <w:spacing w:line="412" w:lineRule="auto"/>
        <w:rPr>
          <w:rFonts w:hint="default" w:ascii="Calibri" w:hAnsi="Calibri" w:eastAsia="宋体" w:cs="Times New Roman"/>
          <w:b/>
          <w:kern w:val="0"/>
          <w:sz w:val="32"/>
          <w:szCs w:val="32"/>
          <w:highlight w:val="none"/>
        </w:rPr>
      </w:pPr>
      <w:r>
        <w:rPr>
          <w:rFonts w:hint="eastAsia" w:ascii="宋体" w:hAnsi="宋体" w:eastAsia="宋体" w:cs="宋体"/>
          <w:b/>
          <w:kern w:val="0"/>
          <w:sz w:val="32"/>
          <w:szCs w:val="32"/>
          <w:highlight w:val="none"/>
        </w:rPr>
        <w:t>附件</w:t>
      </w:r>
      <w:r>
        <w:rPr>
          <w:rFonts w:hint="default" w:ascii="Calibri" w:hAnsi="Calibri" w:eastAsia="宋体" w:cs="Times New Roman"/>
          <w:b/>
          <w:kern w:val="0"/>
          <w:sz w:val="32"/>
          <w:szCs w:val="32"/>
          <w:highlight w:val="none"/>
        </w:rPr>
        <w:t>3</w:t>
      </w:r>
      <w:r>
        <w:rPr>
          <w:rFonts w:hint="eastAsia" w:ascii="宋体" w:hAnsi="宋体" w:eastAsia="宋体" w:cs="宋体"/>
          <w:b/>
          <w:kern w:val="0"/>
          <w:sz w:val="32"/>
          <w:szCs w:val="32"/>
          <w:highlight w:val="none"/>
        </w:rPr>
        <w:t>：《广州市重点公共建设项目管理中心第三方检测（监测）及白蚁防治服务单位库管理办法（修订）》（另册）</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0"/>
          <w:sz w:val="21"/>
          <w:szCs w:val="21"/>
          <w:highlight w:val="none"/>
        </w:rPr>
      </w:pPr>
      <w:r>
        <w:rPr>
          <w:rFonts w:hint="default" w:ascii="Calibri" w:hAnsi="Calibri" w:eastAsia="宋体" w:cs="Times New Roman"/>
          <w:kern w:val="0"/>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0"/>
          <w:sz w:val="21"/>
          <w:szCs w:val="21"/>
          <w:highlight w:val="none"/>
        </w:rPr>
      </w:pPr>
      <w:r>
        <w:rPr>
          <w:rFonts w:hint="default" w:ascii="Calibri" w:hAnsi="Calibri" w:eastAsia="宋体" w:cs="Times New Roman"/>
          <w:kern w:val="0"/>
          <w:sz w:val="21"/>
          <w:szCs w:val="21"/>
          <w:highlight w:val="none"/>
          <w:lang w:val="en-US" w:eastAsia="zh-CN" w:bidi="ar"/>
        </w:rPr>
        <w:br w:type="page"/>
      </w:r>
    </w:p>
    <w:p>
      <w:pPr>
        <w:pStyle w:val="2"/>
        <w:widowControl/>
        <w:rPr>
          <w:rFonts w:hint="default" w:ascii="Cambria" w:hAnsi="Cambria" w:eastAsia="宋体" w:cs="Times New Roman"/>
          <w:b/>
          <w:kern w:val="0"/>
          <w:sz w:val="32"/>
          <w:szCs w:val="32"/>
          <w:highlight w:val="none"/>
        </w:rPr>
      </w:pPr>
      <w:bookmarkStart w:id="8" w:name="_Toc55675129"/>
      <w:bookmarkEnd w:id="8"/>
      <w:bookmarkStart w:id="9" w:name="_Toc71538676"/>
      <w:r>
        <w:rPr>
          <w:rFonts w:hint="eastAsia" w:ascii="宋体" w:hAnsi="宋体" w:eastAsia="宋体" w:cs="宋体"/>
          <w:b/>
          <w:kern w:val="0"/>
          <w:sz w:val="32"/>
          <w:szCs w:val="32"/>
          <w:highlight w:val="none"/>
        </w:rPr>
        <w:t>第三章</w:t>
      </w:r>
      <w:r>
        <w:rPr>
          <w:rFonts w:hint="eastAsia" w:ascii="Cambria" w:hAnsi="Cambria" w:eastAsia="宋体" w:cs="Times New Roman"/>
          <w:b/>
          <w:kern w:val="0"/>
          <w:sz w:val="32"/>
          <w:szCs w:val="32"/>
          <w:highlight w:val="none"/>
        </w:rPr>
        <w:t xml:space="preserve">  </w:t>
      </w:r>
      <w:r>
        <w:rPr>
          <w:rFonts w:hint="eastAsia" w:ascii="宋体" w:hAnsi="宋体" w:eastAsia="宋体" w:cs="宋体"/>
          <w:b/>
          <w:kern w:val="0"/>
          <w:sz w:val="32"/>
          <w:szCs w:val="32"/>
          <w:highlight w:val="none"/>
        </w:rPr>
        <w:t>评审办法</w:t>
      </w:r>
      <w:bookmarkEnd w:id="9"/>
    </w:p>
    <w:p>
      <w:pPr>
        <w:keepNext w:val="0"/>
        <w:keepLines w:val="0"/>
        <w:widowControl/>
        <w:suppressLineNumbers w:val="0"/>
        <w:adjustRightInd w:val="0"/>
        <w:snapToGrid w:val="0"/>
        <w:spacing w:before="0" w:beforeAutospacing="0" w:after="0" w:afterAutospacing="0" w:line="480" w:lineRule="exact"/>
        <w:ind w:left="0" w:right="0" w:firstLine="562" w:firstLineChars="200"/>
        <w:jc w:val="both"/>
        <w:rPr>
          <w:rFonts w:hint="eastAsia" w:ascii="宋体" w:hAnsi="宋体" w:eastAsia="宋体" w:cs="Times New Roman"/>
          <w:b/>
          <w:bCs w:val="0"/>
          <w:kern w:val="0"/>
          <w:sz w:val="28"/>
          <w:szCs w:val="28"/>
          <w:highlight w:val="none"/>
        </w:rPr>
      </w:pPr>
      <w:r>
        <w:rPr>
          <w:rFonts w:hint="eastAsia" w:ascii="宋体" w:hAnsi="宋体" w:eastAsia="宋体" w:cs="宋体"/>
          <w:b/>
          <w:bCs w:val="0"/>
          <w:kern w:val="0"/>
          <w:sz w:val="28"/>
          <w:szCs w:val="28"/>
          <w:highlight w:val="none"/>
          <w:lang w:val="en-US" w:eastAsia="zh-CN" w:bidi="ar"/>
        </w:rPr>
        <w:t>一、总则</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1</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资格审查坚持“公开、公正、公平、客观、准确”的评审原则。</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2</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资格审查将按照申请人提交的资格审查申请资料认定申请人是否符合征集文件载明的申请人资格审查合格条件，不符合资格审查合格条件的申请人</w:t>
      </w:r>
      <w:r>
        <w:rPr>
          <w:rFonts w:hint="eastAsia" w:ascii="宋体" w:hAnsi="宋体" w:eastAsia="宋体" w:cs="等线"/>
          <w:kern w:val="0"/>
          <w:sz w:val="28"/>
          <w:szCs w:val="28"/>
          <w:highlight w:val="none"/>
          <w:lang w:val="en-US" w:eastAsia="zh-CN" w:bidi="ar"/>
        </w:rPr>
        <w:t>,</w:t>
      </w:r>
      <w:r>
        <w:rPr>
          <w:rFonts w:hint="eastAsia" w:ascii="宋体" w:hAnsi="宋体" w:eastAsia="宋体" w:cs="宋体"/>
          <w:kern w:val="0"/>
          <w:sz w:val="28"/>
          <w:szCs w:val="28"/>
          <w:highlight w:val="none"/>
          <w:lang w:val="en-US" w:eastAsia="zh-CN" w:bidi="ar"/>
        </w:rPr>
        <w:t>将不能通过资格审查。</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3</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资格审查委员会对申请人递交的资格审查申请资料复印件模糊无法辨认的，可以书面要求申请人递交原件复核，申请人应按时提交原件，否则资格审查委员会有权认定申请人资格审查不通过。</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4</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在审查过程中，审查委员会可以书面形式，公开要求所有申请人对所提交的资格审查申请文件中不明确的内容进行必要的澄清或说明。申请人的澄清或说明应采用书面形式，并不得改变资格审查申请文件的实质性内容。申请人的澄清和说明内容属于资格审查申请文件的组成部分。整个澄清和说明的过程不得存在排斥潜在申请人的现象。</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5</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w:t>
      </w:r>
      <w:r>
        <w:rPr>
          <w:rFonts w:hint="eastAsia" w:ascii="宋体" w:hAnsi="宋体" w:eastAsia="宋体" w:cs="宋体"/>
          <w:kern w:val="2"/>
          <w:sz w:val="28"/>
          <w:szCs w:val="28"/>
          <w:highlight w:val="none"/>
          <w:lang w:val="en-US" w:eastAsia="zh-CN" w:bidi="ar"/>
        </w:rPr>
        <w:t>申请人登记须提交的书面资料一览表</w:t>
      </w:r>
      <w:r>
        <w:rPr>
          <w:rFonts w:hint="eastAsia" w:ascii="宋体" w:hAnsi="宋体" w:eastAsia="宋体" w:cs="宋体"/>
          <w:kern w:val="0"/>
          <w:sz w:val="28"/>
          <w:szCs w:val="28"/>
          <w:highlight w:val="none"/>
          <w:lang w:val="en-US" w:eastAsia="zh-CN" w:bidi="ar"/>
        </w:rPr>
        <w:t>》中没有要求提交的合格资料不作为资审不合格的依据。</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6</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经资格审查合格的申请人，按征集文件中的评审办法确定入围服务单位。</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7</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申请人必须确保所提供的资料的真实性。如被查实提供虚假的证明材料，经征集单位或征集单位依法组织的资格审查委员会确认后，将取消该申请人的入围申请资格。</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8</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资格审查时，申请人企业名称已经工商变更的，但企业及个人的资质证书未完成企业名称变更，仍然承认其有效；申请人未及时办理变更手续的，征集单位应通报发证部门。营业执照、资质证书登记的信息不一致，应当允许申请人澄清，不得直接认定为无效。</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9</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资格审查合格后，申请人的资格发生变化而不满足申请人合格条件，在发出入围结果公示前，资格问题仍未解决的，征集单位将取消其入围资格，并按资格审查择优评分由高到低依次递补。</w:t>
      </w:r>
    </w:p>
    <w:p>
      <w:pPr>
        <w:keepNext w:val="0"/>
        <w:keepLines w:val="0"/>
        <w:widowControl/>
        <w:suppressLineNumbers w:val="0"/>
        <w:adjustRightInd w:val="0"/>
        <w:snapToGrid w:val="0"/>
        <w:spacing w:before="0" w:beforeAutospacing="0" w:after="0" w:afterAutospacing="0" w:line="480" w:lineRule="exact"/>
        <w:ind w:left="0" w:right="0" w:firstLine="562" w:firstLineChars="200"/>
        <w:jc w:val="both"/>
        <w:rPr>
          <w:rFonts w:hint="eastAsia" w:ascii="宋体" w:hAnsi="宋体" w:eastAsia="宋体" w:cs="Times New Roman"/>
          <w:b/>
          <w:bCs w:val="0"/>
          <w:kern w:val="0"/>
          <w:sz w:val="28"/>
          <w:szCs w:val="28"/>
          <w:highlight w:val="none"/>
        </w:rPr>
      </w:pPr>
      <w:r>
        <w:rPr>
          <w:rFonts w:hint="eastAsia" w:ascii="宋体" w:hAnsi="宋体" w:eastAsia="宋体" w:cs="宋体"/>
          <w:b/>
          <w:bCs w:val="0"/>
          <w:kern w:val="0"/>
          <w:sz w:val="28"/>
          <w:szCs w:val="28"/>
          <w:highlight w:val="none"/>
          <w:lang w:val="en-US" w:eastAsia="zh-CN" w:bidi="ar"/>
        </w:rPr>
        <w:t>二、评审工作机构</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1</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征集单位依法组建评审委员会。</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2</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由征集单位确定资格审查报告和确定</w:t>
      </w:r>
      <w:r>
        <w:rPr>
          <w:rFonts w:hint="eastAsia" w:ascii="宋体" w:hAnsi="宋体" w:eastAsia="宋体" w:cs="宋体"/>
          <w:kern w:val="2"/>
          <w:sz w:val="28"/>
          <w:szCs w:val="28"/>
          <w:highlight w:val="none"/>
          <w:lang w:val="en-US" w:eastAsia="zh-CN" w:bidi="ar"/>
        </w:rPr>
        <w:t>白蚁防治服务单位入围</w:t>
      </w:r>
      <w:r>
        <w:rPr>
          <w:rFonts w:hint="eastAsia" w:ascii="宋体" w:hAnsi="宋体" w:eastAsia="宋体" w:cs="宋体"/>
          <w:kern w:val="0"/>
          <w:sz w:val="28"/>
          <w:szCs w:val="28"/>
          <w:highlight w:val="none"/>
          <w:lang w:val="en-US" w:eastAsia="zh-CN" w:bidi="ar"/>
        </w:rPr>
        <w:t>名单。</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3</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资格审查委员会资格审查的程序和细则</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4</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检查并记录各申请人资格审查申请文件的密封情况。发现密封被破坏的，应立即停止评审，并向征集单位报告。全部资格审查申请文件密封情况均良好时，方可进入下一步评审。</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5</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资格审查委员会各成员按照《资格性和符合性审查表》独立审查各项资格审查申请资料，认定其是否证明了申请人符合征集文件载明的相应申请人合格条件。</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6</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择优评分，计算申请人总得分。</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7</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汇总审查情况，确定通过资格审查的申请人名单。</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8</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编写资格审查报告。</w:t>
      </w:r>
    </w:p>
    <w:p>
      <w:pPr>
        <w:keepNext w:val="0"/>
        <w:keepLines w:val="0"/>
        <w:widowControl/>
        <w:suppressLineNumbers w:val="0"/>
        <w:adjustRightInd w:val="0"/>
        <w:snapToGrid w:val="0"/>
        <w:spacing w:before="0" w:beforeAutospacing="0" w:after="0" w:afterAutospacing="0" w:line="480" w:lineRule="exact"/>
        <w:ind w:left="0" w:right="0" w:firstLine="562" w:firstLineChars="200"/>
        <w:jc w:val="both"/>
        <w:rPr>
          <w:rFonts w:hint="eastAsia" w:ascii="宋体" w:hAnsi="宋体" w:eastAsia="宋体" w:cs="Times New Roman"/>
          <w:b/>
          <w:bCs w:val="0"/>
          <w:kern w:val="0"/>
          <w:sz w:val="28"/>
          <w:szCs w:val="28"/>
          <w:highlight w:val="none"/>
        </w:rPr>
      </w:pPr>
      <w:r>
        <w:rPr>
          <w:rFonts w:hint="eastAsia" w:ascii="宋体" w:hAnsi="宋体" w:eastAsia="宋体" w:cs="宋体"/>
          <w:b/>
          <w:bCs w:val="0"/>
          <w:kern w:val="0"/>
          <w:sz w:val="28"/>
          <w:szCs w:val="28"/>
          <w:highlight w:val="none"/>
          <w:lang w:val="en-US" w:eastAsia="zh-CN" w:bidi="ar"/>
        </w:rPr>
        <w:t>三、择优评分细则</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1</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申请人总得分按择优评分表计算分值。</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2</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申请人数量按总得分排序择优，若申请人总得分相同的，则以申请人择优评分中的人员情况得分高者排前，若申请人的人员情况得分相同的，则以申请人择优评分中的企业类似项目业绩得分高者排前，若申请人的人员情况得分及企业类似项目业绩得分均相同的，则由资格审查委员会投票确定排序先后。</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3</w:t>
      </w:r>
      <w:r>
        <w:rPr>
          <w:rFonts w:hint="default" w:ascii="宋体" w:hAnsi="宋体" w:eastAsia="宋体" w:cs="等线"/>
          <w:kern w:val="0"/>
          <w:sz w:val="28"/>
          <w:szCs w:val="28"/>
          <w:highlight w:val="none"/>
          <w:lang w:eastAsia="zh-CN" w:bidi="ar"/>
        </w:rPr>
        <w:t>.</w:t>
      </w:r>
      <w:r>
        <w:rPr>
          <w:rFonts w:hint="eastAsia" w:ascii="宋体" w:hAnsi="宋体" w:eastAsia="宋体" w:cs="宋体"/>
          <w:kern w:val="0"/>
          <w:sz w:val="28"/>
          <w:szCs w:val="28"/>
          <w:highlight w:val="none"/>
          <w:lang w:val="en-US" w:eastAsia="zh-CN" w:bidi="ar"/>
        </w:rPr>
        <w:t>择优评分要求</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3.1</w:t>
      </w:r>
      <w:r>
        <w:rPr>
          <w:rFonts w:hint="eastAsia" w:ascii="宋体" w:hAnsi="宋体" w:eastAsia="宋体" w:cs="宋体"/>
          <w:kern w:val="0"/>
          <w:sz w:val="28"/>
          <w:szCs w:val="28"/>
          <w:highlight w:val="none"/>
          <w:lang w:val="en-US" w:eastAsia="zh-CN" w:bidi="ar"/>
        </w:rPr>
        <w:t>每位评审人员应严格按照附表《择优评分表》要求对申请人的有效资格审查申请文件进行评审，并进行独立打分。</w:t>
      </w:r>
    </w:p>
    <w:p>
      <w:pPr>
        <w:keepNext w:val="0"/>
        <w:keepLines w:val="0"/>
        <w:widowControl/>
        <w:suppressLineNumbers w:val="0"/>
        <w:adjustRightInd w:val="0"/>
        <w:snapToGrid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等线"/>
          <w:kern w:val="0"/>
          <w:sz w:val="28"/>
          <w:szCs w:val="28"/>
          <w:highlight w:val="none"/>
          <w:lang w:val="en-US" w:eastAsia="zh-CN" w:bidi="ar"/>
        </w:rPr>
        <w:t>3.2</w:t>
      </w:r>
      <w:r>
        <w:rPr>
          <w:rFonts w:hint="eastAsia" w:ascii="宋体" w:hAnsi="宋体" w:eastAsia="宋体" w:cs="宋体"/>
          <w:kern w:val="0"/>
          <w:sz w:val="28"/>
          <w:szCs w:val="28"/>
          <w:highlight w:val="none"/>
          <w:lang w:val="en-US" w:eastAsia="zh-CN" w:bidi="ar"/>
        </w:rPr>
        <w:t>每一个申请人最终择优得分为各评审人员评分的算术平均值（若分数出现小数点时，保留小数点后二位，第三位小数四舍五入）。</w:t>
      </w:r>
    </w:p>
    <w:p>
      <w:pPr>
        <w:keepNext w:val="0"/>
        <w:keepLines w:val="0"/>
        <w:widowControl w:val="0"/>
        <w:suppressLineNumbers w:val="0"/>
        <w:adjustRightInd w:val="0"/>
        <w:snapToGrid w:val="0"/>
        <w:spacing w:before="0" w:beforeAutospacing="0" w:after="0" w:afterAutospacing="0" w:line="480" w:lineRule="exact"/>
        <w:ind w:left="424" w:leftChars="202" w:right="0"/>
        <w:jc w:val="both"/>
        <w:rPr>
          <w:rFonts w:hint="eastAsia" w:ascii="宋体" w:hAnsi="宋体" w:eastAsia="宋体" w:cs="Times New Roman"/>
          <w:b/>
          <w:bCs w:val="0"/>
          <w:kern w:val="0"/>
          <w:sz w:val="28"/>
          <w:szCs w:val="28"/>
          <w:highlight w:val="none"/>
        </w:rPr>
      </w:pPr>
      <w:r>
        <w:rPr>
          <w:rFonts w:hint="eastAsia" w:ascii="宋体" w:hAnsi="宋体" w:eastAsia="宋体" w:cs="宋体"/>
          <w:b/>
          <w:bCs w:val="0"/>
          <w:kern w:val="0"/>
          <w:sz w:val="28"/>
          <w:szCs w:val="28"/>
          <w:highlight w:val="none"/>
          <w:lang w:val="en-US" w:eastAsia="zh-CN" w:bidi="ar"/>
        </w:rPr>
        <w:t>四、确定入围单位名单</w:t>
      </w:r>
    </w:p>
    <w:p>
      <w:pPr>
        <w:keepNext w:val="0"/>
        <w:keepLines w:val="0"/>
        <w:widowControl w:val="0"/>
        <w:suppressLineNumbers w:val="0"/>
        <w:spacing w:before="0" w:beforeAutospacing="0" w:after="0" w:afterAutospacing="0" w:line="480" w:lineRule="exact"/>
        <w:ind w:left="0" w:right="0" w:firstLine="560" w:firstLineChars="200"/>
        <w:jc w:val="both"/>
        <w:rPr>
          <w:rFonts w:hint="eastAsia" w:ascii="宋体" w:hAnsi="宋体" w:eastAsia="宋体" w:cs="Times New Roman"/>
          <w:kern w:val="0"/>
          <w:sz w:val="28"/>
          <w:szCs w:val="28"/>
          <w:highlight w:val="none"/>
        </w:rPr>
      </w:pPr>
      <w:r>
        <w:rPr>
          <w:rFonts w:hint="eastAsia" w:ascii="宋体" w:hAnsi="宋体" w:eastAsia="宋体" w:cs="宋体"/>
          <w:kern w:val="0"/>
          <w:sz w:val="28"/>
          <w:szCs w:val="28"/>
          <w:highlight w:val="none"/>
          <w:lang w:val="en-US" w:eastAsia="zh-CN" w:bidi="ar"/>
        </w:rPr>
        <w:t>按照本项目征集文件载明的方式确定</w:t>
      </w:r>
      <w:r>
        <w:rPr>
          <w:rFonts w:hint="default" w:ascii="宋体" w:hAnsi="宋体" w:eastAsia="宋体" w:cs="宋体"/>
          <w:kern w:val="0"/>
          <w:sz w:val="28"/>
          <w:szCs w:val="28"/>
          <w:highlight w:val="none"/>
          <w:lang w:eastAsia="zh-CN" w:bidi="ar"/>
        </w:rPr>
        <w:t>名单</w:t>
      </w:r>
      <w:r>
        <w:rPr>
          <w:rFonts w:hint="eastAsia" w:ascii="宋体" w:hAnsi="宋体" w:eastAsia="宋体" w:cs="宋体"/>
          <w:kern w:val="0"/>
          <w:sz w:val="28"/>
          <w:szCs w:val="28"/>
          <w:highlight w:val="none"/>
          <w:lang w:val="en-US" w:eastAsia="zh-CN" w:bidi="ar"/>
        </w:rPr>
        <w:t>。</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宋体"/>
          <w:kern w:val="2"/>
          <w:sz w:val="28"/>
          <w:szCs w:val="28"/>
          <w:highlight w:val="none"/>
          <w:lang w:val="en-US" w:eastAsia="zh-CN" w:bidi="ar"/>
        </w:rPr>
        <w:t>附表：</w:t>
      </w:r>
      <w:r>
        <w:rPr>
          <w:rFonts w:hint="eastAsia" w:ascii="宋体" w:hAnsi="宋体" w:eastAsia="宋体" w:cs="等线"/>
          <w:kern w:val="2"/>
          <w:sz w:val="28"/>
          <w:szCs w:val="28"/>
          <w:highlight w:val="none"/>
          <w:lang w:val="en-US" w:eastAsia="zh-CN" w:bidi="ar"/>
        </w:rPr>
        <w:t>1</w:t>
      </w:r>
      <w:r>
        <w:rPr>
          <w:rFonts w:hint="eastAsia" w:ascii="宋体" w:hAnsi="宋体" w:eastAsia="宋体" w:cs="宋体"/>
          <w:kern w:val="2"/>
          <w:sz w:val="28"/>
          <w:szCs w:val="28"/>
          <w:highlight w:val="none"/>
          <w:lang w:val="en-US" w:eastAsia="zh-CN" w:bidi="ar"/>
        </w:rPr>
        <w:t>、《申请人资格性和符合性审查表》</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等线"/>
          <w:kern w:val="2"/>
          <w:sz w:val="28"/>
          <w:szCs w:val="28"/>
          <w:highlight w:val="none"/>
          <w:lang w:val="en-US" w:eastAsia="zh-CN" w:bidi="ar"/>
        </w:rPr>
        <w:t xml:space="preserve">      2</w:t>
      </w:r>
      <w:r>
        <w:rPr>
          <w:rFonts w:hint="eastAsia" w:ascii="宋体" w:hAnsi="宋体" w:eastAsia="宋体" w:cs="宋体"/>
          <w:kern w:val="2"/>
          <w:sz w:val="28"/>
          <w:szCs w:val="28"/>
          <w:highlight w:val="none"/>
          <w:lang w:val="en-US" w:eastAsia="zh-CN" w:bidi="ar"/>
        </w:rPr>
        <w:t>、《择优评分表》</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br w:type="page"/>
      </w:r>
      <w:r>
        <w:rPr>
          <w:rFonts w:hint="eastAsia" w:ascii="宋体" w:hAnsi="宋体" w:eastAsia="宋体" w:cs="宋体"/>
          <w:kern w:val="2"/>
          <w:sz w:val="28"/>
          <w:szCs w:val="28"/>
          <w:highlight w:val="none"/>
          <w:lang w:val="en-US" w:eastAsia="zh-CN" w:bidi="ar"/>
        </w:rPr>
        <w:t>附表</w:t>
      </w:r>
      <w:r>
        <w:rPr>
          <w:rFonts w:hint="eastAsia" w:ascii="宋体" w:hAnsi="宋体" w:eastAsia="宋体" w:cs="等线"/>
          <w:kern w:val="2"/>
          <w:sz w:val="28"/>
          <w:szCs w:val="28"/>
          <w:highlight w:val="none"/>
          <w:lang w:val="en-US" w:eastAsia="zh-CN" w:bidi="ar"/>
        </w:rPr>
        <w:t>1</w:t>
      </w:r>
      <w:r>
        <w:rPr>
          <w:rFonts w:hint="eastAsia" w:ascii="宋体" w:hAnsi="宋体" w:eastAsia="宋体" w:cs="宋体"/>
          <w:kern w:val="2"/>
          <w:sz w:val="28"/>
          <w:szCs w:val="28"/>
          <w:highlight w:val="none"/>
          <w:lang w:val="en-US" w:eastAsia="zh-CN" w:bidi="ar"/>
        </w:rPr>
        <w:t>：</w:t>
      </w:r>
    </w:p>
    <w:p>
      <w:pPr>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kern w:val="2"/>
          <w:sz w:val="18"/>
          <w:szCs w:val="18"/>
          <w:highlight w:val="none"/>
        </w:rPr>
      </w:pPr>
      <w:r>
        <w:rPr>
          <w:rFonts w:hint="eastAsia" w:ascii="宋体" w:hAnsi="宋体" w:eastAsia="宋体" w:cs="宋体"/>
          <w:b/>
          <w:bCs w:val="0"/>
          <w:kern w:val="2"/>
          <w:sz w:val="28"/>
          <w:szCs w:val="28"/>
          <w:highlight w:val="none"/>
          <w:lang w:val="en-US" w:eastAsia="zh-CN" w:bidi="ar"/>
        </w:rPr>
        <w:t>申请人资格性和符合性审查表</w:t>
      </w:r>
    </w:p>
    <w:tbl>
      <w:tblPr>
        <w:tblStyle w:val="9"/>
        <w:tblW w:w="8670" w:type="dxa"/>
        <w:tblInd w:w="-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97"/>
        <w:gridCol w:w="5817"/>
        <w:gridCol w:w="533"/>
        <w:gridCol w:w="600"/>
        <w:gridCol w:w="567"/>
        <w:gridCol w:w="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7" w:hRule="atLeast"/>
        </w:trPr>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序号</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等线"/>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 xml:space="preserve">                  申请人</w:t>
            </w:r>
          </w:p>
          <w:p>
            <w:pPr>
              <w:keepNext w:val="0"/>
              <w:keepLines w:val="0"/>
              <w:widowControl w:val="0"/>
              <w:suppressLineNumbers w:val="0"/>
              <w:spacing w:before="0" w:beforeAutospacing="0" w:after="0" w:afterAutospacing="0"/>
              <w:ind w:left="0" w:right="0" w:firstLine="240" w:firstLineChars="10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评审内容</w:t>
            </w:r>
          </w:p>
        </w:tc>
        <w:tc>
          <w:tcPr>
            <w:tcW w:w="5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6" w:hRule="atLeast"/>
        </w:trPr>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等线"/>
                <w:kern w:val="2"/>
                <w:sz w:val="24"/>
                <w:szCs w:val="24"/>
                <w:highlight w:val="none"/>
                <w:lang w:val="en-US" w:eastAsia="zh-CN" w:bidi="ar"/>
              </w:rPr>
              <w:t>1</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申请人参加投标的意思表达清楚，申请人代表被授权有效；</w:t>
            </w:r>
          </w:p>
        </w:tc>
        <w:tc>
          <w:tcPr>
            <w:tcW w:w="5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trPr>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等线"/>
                <w:kern w:val="2"/>
                <w:sz w:val="24"/>
                <w:szCs w:val="24"/>
                <w:highlight w:val="none"/>
                <w:lang w:val="en-US" w:eastAsia="zh-CN" w:bidi="ar"/>
              </w:rPr>
              <w:t>2</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kern w:val="2"/>
                <w:sz w:val="24"/>
                <w:szCs w:val="24"/>
                <w:highlight w:val="none"/>
              </w:rPr>
            </w:pPr>
            <w:r>
              <w:rPr>
                <w:rFonts w:hint="eastAsia" w:ascii="宋体" w:hAnsi="宋体" w:eastAsia="宋体" w:cs="宋体"/>
                <w:color w:val="000000"/>
                <w:kern w:val="2"/>
                <w:sz w:val="24"/>
                <w:szCs w:val="24"/>
                <w:highlight w:val="none"/>
                <w:lang w:val="en-US" w:eastAsia="zh-CN" w:bidi="ar"/>
              </w:rPr>
              <w:t>具有独立法人资格，持有工商行政管理部门核发的企业法人营业执照或事业单位法人证书，依法经营</w:t>
            </w:r>
          </w:p>
        </w:tc>
        <w:tc>
          <w:tcPr>
            <w:tcW w:w="5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宋体"/>
                <w:kern w:val="2"/>
                <w:sz w:val="24"/>
                <w:szCs w:val="24"/>
                <w:highlight w:val="none"/>
                <w:lang w:val="en-US" w:eastAsia="zh-CN" w:bidi="ar"/>
              </w:rPr>
              <w:t>3</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申请人资质符合征集公告要求</w:t>
            </w:r>
          </w:p>
        </w:tc>
        <w:tc>
          <w:tcPr>
            <w:tcW w:w="5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宋体"/>
                <w:kern w:val="2"/>
                <w:sz w:val="24"/>
                <w:szCs w:val="24"/>
                <w:highlight w:val="none"/>
                <w:lang w:val="en-US" w:eastAsia="zh-CN" w:bidi="ar"/>
              </w:rPr>
              <w:t>4</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申请人拟派项目负责人符合征集公告要求</w:t>
            </w:r>
          </w:p>
        </w:tc>
        <w:tc>
          <w:tcPr>
            <w:tcW w:w="5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宋体"/>
                <w:kern w:val="2"/>
                <w:sz w:val="24"/>
                <w:szCs w:val="24"/>
                <w:highlight w:val="none"/>
                <w:lang w:val="en-US" w:eastAsia="zh-CN" w:bidi="ar"/>
              </w:rPr>
              <w:t>5</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按照征集文件第四章格式1的内容签署盖章的《申请人声明》</w:t>
            </w:r>
          </w:p>
        </w:tc>
        <w:tc>
          <w:tcPr>
            <w:tcW w:w="5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宋体"/>
                <w:kern w:val="2"/>
                <w:sz w:val="24"/>
                <w:szCs w:val="24"/>
                <w:highlight w:val="none"/>
                <w:lang w:val="en-US" w:eastAsia="zh-CN" w:bidi="ar"/>
              </w:rPr>
              <w:t>6</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按照征集文件第四章格式2的内容签署盖章的《服务承诺书》</w:t>
            </w:r>
          </w:p>
        </w:tc>
        <w:tc>
          <w:tcPr>
            <w:tcW w:w="5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宋体"/>
                <w:kern w:val="2"/>
                <w:sz w:val="24"/>
                <w:szCs w:val="24"/>
                <w:highlight w:val="none"/>
                <w:lang w:val="en-US" w:eastAsia="zh-CN" w:bidi="ar"/>
              </w:rPr>
              <w:t>7</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未出现以下情形：与其他申请人的单位负责人为同一人（根据申请人声明中填报的内容进行评审）</w:t>
            </w:r>
          </w:p>
        </w:tc>
        <w:tc>
          <w:tcPr>
            <w:tcW w:w="5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8" w:hRule="atLeast"/>
        </w:trPr>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宋体"/>
                <w:kern w:val="2"/>
                <w:sz w:val="24"/>
                <w:szCs w:val="24"/>
                <w:highlight w:val="none"/>
                <w:lang w:val="en-US" w:eastAsia="zh-CN" w:bidi="ar"/>
              </w:rPr>
              <w:t>8</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不是联合体申请人</w:t>
            </w:r>
          </w:p>
        </w:tc>
        <w:tc>
          <w:tcPr>
            <w:tcW w:w="5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6" w:hRule="atLeast"/>
        </w:trPr>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4"/>
                <w:szCs w:val="24"/>
                <w:highlight w:val="none"/>
              </w:rPr>
            </w:pP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0"/>
                <w:sz w:val="24"/>
                <w:szCs w:val="24"/>
                <w:highlight w:val="none"/>
              </w:rPr>
            </w:pPr>
            <w:r>
              <w:rPr>
                <w:rFonts w:hint="eastAsia" w:ascii="宋体" w:hAnsi="宋体" w:eastAsia="宋体" w:cs="宋体"/>
                <w:kern w:val="0"/>
                <w:sz w:val="24"/>
                <w:szCs w:val="24"/>
                <w:highlight w:val="none"/>
                <w:lang w:val="en-US" w:eastAsia="zh-CN" w:bidi="ar"/>
              </w:rPr>
              <w:t>结论</w:t>
            </w:r>
          </w:p>
        </w:tc>
        <w:tc>
          <w:tcPr>
            <w:tcW w:w="5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4"/>
                <w:szCs w:val="24"/>
                <w:highlight w:val="none"/>
              </w:rPr>
            </w:pPr>
          </w:p>
        </w:tc>
      </w:tr>
    </w:tbl>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等线"/>
          <w:kern w:val="2"/>
          <w:sz w:val="24"/>
          <w:szCs w:val="24"/>
          <w:highlight w:val="none"/>
        </w:rPr>
      </w:pPr>
      <w:r>
        <w:rPr>
          <w:rFonts w:hint="eastAsia" w:ascii="宋体" w:hAnsi="宋体" w:eastAsia="宋体" w:cs="宋体"/>
          <w:kern w:val="2"/>
          <w:sz w:val="24"/>
          <w:szCs w:val="24"/>
          <w:highlight w:val="none"/>
          <w:lang w:val="en-US" w:eastAsia="zh-CN" w:bidi="ar"/>
        </w:rPr>
        <w:t>注：</w:t>
      </w:r>
      <w:r>
        <w:rPr>
          <w:rFonts w:hint="eastAsia" w:ascii="宋体" w:hAnsi="宋体" w:eastAsia="宋体" w:cs="等线"/>
          <w:kern w:val="2"/>
          <w:sz w:val="24"/>
          <w:szCs w:val="24"/>
          <w:highlight w:val="none"/>
          <w:lang w:val="en-US" w:eastAsia="zh-CN" w:bidi="ar"/>
        </w:rPr>
        <w:t>1.</w:t>
      </w:r>
      <w:r>
        <w:rPr>
          <w:rFonts w:hint="eastAsia" w:ascii="宋体" w:hAnsi="宋体" w:eastAsia="宋体" w:cs="宋体"/>
          <w:kern w:val="2"/>
          <w:sz w:val="24"/>
          <w:szCs w:val="24"/>
          <w:highlight w:val="none"/>
          <w:lang w:val="en-US" w:eastAsia="zh-CN" w:bidi="ar"/>
        </w:rPr>
        <w:t>每一项目符合的打“○”，不符合的打“×”；出现一个“×”的结论为“不通过”。</w:t>
      </w:r>
    </w:p>
    <w:p>
      <w:pPr>
        <w:keepNext w:val="0"/>
        <w:keepLines w:val="0"/>
        <w:widowControl w:val="0"/>
        <w:suppressLineNumbers w:val="0"/>
        <w:spacing w:before="0" w:beforeAutospacing="0" w:after="0" w:afterAutospacing="0" w:line="480" w:lineRule="exact"/>
        <w:ind w:left="0" w:right="0" w:firstLine="480" w:firstLineChars="200"/>
        <w:jc w:val="both"/>
        <w:rPr>
          <w:rFonts w:hint="eastAsia" w:ascii="宋体" w:hAnsi="宋体" w:eastAsia="宋体" w:cs="等线"/>
          <w:kern w:val="2"/>
          <w:sz w:val="24"/>
          <w:szCs w:val="24"/>
          <w:highlight w:val="none"/>
        </w:rPr>
      </w:pPr>
      <w:r>
        <w:rPr>
          <w:rFonts w:hint="eastAsia" w:ascii="宋体" w:hAnsi="宋体" w:eastAsia="宋体" w:cs="宋体"/>
          <w:kern w:val="2"/>
          <w:sz w:val="24"/>
          <w:szCs w:val="24"/>
          <w:highlight w:val="none"/>
          <w:lang w:val="en-US" w:eastAsia="zh-CN" w:bidi="ar"/>
        </w:rPr>
        <w:t>2.“结论”一栏填写“通过”或“不通过”。</w:t>
      </w:r>
    </w:p>
    <w:p>
      <w:pPr>
        <w:keepNext w:val="0"/>
        <w:keepLines w:val="0"/>
        <w:widowControl w:val="0"/>
        <w:suppressLineNumbers w:val="0"/>
        <w:spacing w:before="0" w:beforeAutospacing="0" w:after="0" w:afterAutospacing="0" w:line="480" w:lineRule="exact"/>
        <w:ind w:left="0" w:right="0" w:firstLine="480" w:firstLineChars="200"/>
        <w:jc w:val="both"/>
        <w:rPr>
          <w:rFonts w:hint="eastAsia" w:ascii="宋体" w:hAnsi="宋体" w:eastAsia="宋体" w:cs="等线"/>
          <w:kern w:val="2"/>
          <w:sz w:val="24"/>
          <w:szCs w:val="24"/>
          <w:highlight w:val="none"/>
        </w:rPr>
      </w:pPr>
      <w:r>
        <w:rPr>
          <w:rFonts w:hint="eastAsia" w:ascii="宋体" w:hAnsi="宋体" w:eastAsia="宋体" w:cs="宋体"/>
          <w:kern w:val="2"/>
          <w:sz w:val="24"/>
          <w:szCs w:val="24"/>
          <w:highlight w:val="none"/>
          <w:lang w:val="en-US" w:eastAsia="zh-CN" w:bidi="ar"/>
        </w:rPr>
        <w:t>3.如对本表中某种情形的评审意见不一致时，以资格审查委员会多数成员的意见作为评审组对该情形的认定结论。</w:t>
      </w:r>
    </w:p>
    <w:p>
      <w:pPr>
        <w:rPr>
          <w:rFonts w:hint="eastAsia" w:ascii="宋体" w:hAnsi="宋体" w:eastAsia="宋体" w:cs="Times New Roman"/>
          <w:b/>
          <w:kern w:val="0"/>
          <w:sz w:val="32"/>
          <w:szCs w:val="32"/>
          <w:highlight w:val="none"/>
        </w:rPr>
        <w:sectPr>
          <w:pgSz w:w="11906" w:h="16838"/>
          <w:pgMar w:top="1440" w:right="1416" w:bottom="1440" w:left="1800" w:header="851" w:footer="992" w:gutter="0"/>
          <w:cols w:space="425" w:num="1"/>
          <w:docGrid w:type="lines" w:linePitch="312" w:charSpace="0"/>
        </w:sectPr>
      </w:pPr>
    </w:p>
    <w:p>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Times New Roman"/>
          <w:kern w:val="0"/>
          <w:sz w:val="28"/>
          <w:szCs w:val="28"/>
          <w:highlight w:val="none"/>
        </w:rPr>
      </w:pPr>
      <w:r>
        <w:rPr>
          <w:rFonts w:hint="eastAsia" w:ascii="宋体" w:hAnsi="宋体" w:eastAsia="宋体" w:cs="宋体"/>
          <w:kern w:val="0"/>
          <w:sz w:val="28"/>
          <w:szCs w:val="28"/>
          <w:highlight w:val="none"/>
          <w:lang w:val="en-US" w:eastAsia="zh-CN" w:bidi="ar"/>
        </w:rPr>
        <w:t>附表</w:t>
      </w:r>
      <w:r>
        <w:rPr>
          <w:rFonts w:hint="eastAsia" w:ascii="宋体" w:hAnsi="宋体" w:eastAsia="宋体" w:cs="等线"/>
          <w:kern w:val="0"/>
          <w:sz w:val="28"/>
          <w:szCs w:val="28"/>
          <w:highlight w:val="none"/>
          <w:lang w:val="en-US" w:eastAsia="zh-CN" w:bidi="ar"/>
        </w:rPr>
        <w:t>2</w:t>
      </w:r>
      <w:r>
        <w:rPr>
          <w:rFonts w:hint="eastAsia" w:ascii="宋体" w:hAnsi="宋体" w:eastAsia="宋体" w:cs="宋体"/>
          <w:kern w:val="0"/>
          <w:sz w:val="28"/>
          <w:szCs w:val="28"/>
          <w:highlight w:val="none"/>
          <w:lang w:val="en-US" w:eastAsia="zh-CN" w:bidi="ar"/>
        </w:rPr>
        <w:t>：</w:t>
      </w:r>
      <w:r>
        <w:rPr>
          <w:rFonts w:hint="eastAsia" w:ascii="宋体" w:hAnsi="宋体" w:eastAsia="宋体" w:cs="等线"/>
          <w:kern w:val="0"/>
          <w:sz w:val="28"/>
          <w:szCs w:val="28"/>
          <w:highlight w:val="none"/>
          <w:lang w:val="en-US" w:eastAsia="zh-CN" w:bidi="ar"/>
        </w:rPr>
        <w:t xml:space="preserve">                                   </w:t>
      </w:r>
      <w:r>
        <w:rPr>
          <w:rFonts w:hint="eastAsia" w:ascii="宋体" w:hAnsi="宋体" w:eastAsia="宋体" w:cs="等线"/>
          <w:b/>
          <w:bCs w:val="0"/>
          <w:kern w:val="2"/>
          <w:sz w:val="28"/>
          <w:szCs w:val="28"/>
          <w:highlight w:val="none"/>
          <w:lang w:val="en-US" w:eastAsia="zh-CN" w:bidi="ar"/>
        </w:rPr>
        <w:t xml:space="preserve"> </w:t>
      </w:r>
      <w:r>
        <w:rPr>
          <w:rFonts w:hint="eastAsia" w:ascii="宋体" w:hAnsi="宋体" w:eastAsia="宋体" w:cs="宋体"/>
          <w:b/>
          <w:bCs w:val="0"/>
          <w:kern w:val="2"/>
          <w:sz w:val="28"/>
          <w:szCs w:val="28"/>
          <w:highlight w:val="none"/>
          <w:lang w:val="en-US" w:eastAsia="zh-CN" w:bidi="ar"/>
        </w:rPr>
        <w:t>择优评分表</w:t>
      </w:r>
    </w:p>
    <w:tbl>
      <w:tblPr>
        <w:tblStyle w:val="9"/>
        <w:tblW w:w="140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88"/>
        <w:gridCol w:w="510"/>
        <w:gridCol w:w="1125"/>
        <w:gridCol w:w="851"/>
        <w:gridCol w:w="10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jc w:val="center"/>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序号</w:t>
            </w:r>
          </w:p>
        </w:tc>
        <w:tc>
          <w:tcPr>
            <w:tcW w:w="16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评审项目</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分值</w:t>
            </w:r>
          </w:p>
        </w:tc>
        <w:tc>
          <w:tcPr>
            <w:tcW w:w="109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6" w:hRule="atLeast"/>
          <w:jc w:val="center"/>
        </w:trPr>
        <w:tc>
          <w:tcPr>
            <w:tcW w:w="688"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一</w:t>
            </w: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企业基本情况</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财务状况</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等线"/>
                <w:color w:val="000000"/>
                <w:kern w:val="2"/>
                <w:sz w:val="24"/>
                <w:szCs w:val="24"/>
                <w:highlight w:val="none"/>
              </w:rPr>
            </w:pPr>
            <w:r>
              <w:rPr>
                <w:rFonts w:hint="eastAsia" w:ascii="宋体" w:hAnsi="宋体" w:eastAsia="宋体" w:cs="等线"/>
                <w:color w:val="000000"/>
                <w:kern w:val="2"/>
                <w:sz w:val="24"/>
                <w:szCs w:val="24"/>
                <w:highlight w:val="none"/>
                <w:lang w:val="en-US" w:eastAsia="zh-CN" w:bidi="ar"/>
              </w:rPr>
              <w:t>[</w:t>
            </w:r>
            <w:r>
              <w:rPr>
                <w:rFonts w:hint="eastAsia" w:ascii="宋体" w:hAnsi="宋体" w:eastAsia="宋体" w:cs="宋体"/>
                <w:color w:val="000000"/>
                <w:kern w:val="2"/>
                <w:sz w:val="24"/>
                <w:szCs w:val="24"/>
                <w:highlight w:val="none"/>
                <w:lang w:val="en-US" w:eastAsia="zh-CN" w:bidi="ar"/>
              </w:rPr>
              <w:t>8</w:t>
            </w:r>
            <w:r>
              <w:rPr>
                <w:rFonts w:hint="eastAsia" w:ascii="宋体" w:hAnsi="宋体" w:eastAsia="宋体" w:cs="等线"/>
                <w:color w:val="000000"/>
                <w:kern w:val="2"/>
                <w:sz w:val="24"/>
                <w:szCs w:val="24"/>
                <w:highlight w:val="none"/>
                <w:lang w:val="en-US" w:eastAsia="zh-CN" w:bidi="ar"/>
              </w:rPr>
              <w:t>]</w:t>
            </w:r>
          </w:p>
        </w:tc>
        <w:tc>
          <w:tcPr>
            <w:tcW w:w="109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申请人在</w:t>
            </w:r>
            <w:r>
              <w:rPr>
                <w:rFonts w:hint="eastAsia" w:ascii="宋体" w:hAnsi="Courier New" w:eastAsia="宋体" w:cs="Times New Roman"/>
                <w:color w:val="000000"/>
                <w:kern w:val="2"/>
                <w:sz w:val="24"/>
                <w:szCs w:val="24"/>
                <w:highlight w:val="none"/>
                <w:lang w:val="en-US" w:eastAsia="zh-CN" w:bidi="ar"/>
              </w:rPr>
              <w:t>20</w:t>
            </w:r>
            <w:r>
              <w:rPr>
                <w:rFonts w:hint="eastAsia" w:ascii="宋体" w:hAnsi="宋体" w:eastAsia="宋体" w:cs="宋体"/>
                <w:color w:val="000000"/>
                <w:kern w:val="2"/>
                <w:sz w:val="24"/>
                <w:szCs w:val="24"/>
                <w:highlight w:val="none"/>
                <w:lang w:val="en-US" w:eastAsia="zh-CN" w:bidi="ar"/>
              </w:rPr>
              <w:t>20年、</w:t>
            </w:r>
            <w:r>
              <w:rPr>
                <w:rFonts w:hint="eastAsia" w:ascii="宋体" w:hAnsi="Courier New" w:eastAsia="宋体" w:cs="Times New Roman"/>
                <w:color w:val="000000"/>
                <w:kern w:val="2"/>
                <w:sz w:val="24"/>
                <w:szCs w:val="24"/>
                <w:highlight w:val="none"/>
                <w:lang w:val="en-US" w:eastAsia="zh-CN" w:bidi="ar"/>
              </w:rPr>
              <w:t>20</w:t>
            </w:r>
            <w:r>
              <w:rPr>
                <w:rFonts w:hint="eastAsia" w:ascii="宋体" w:hAnsi="宋体" w:eastAsia="宋体" w:cs="宋体"/>
                <w:color w:val="000000"/>
                <w:kern w:val="2"/>
                <w:sz w:val="24"/>
                <w:szCs w:val="24"/>
                <w:highlight w:val="none"/>
                <w:lang w:val="en-US" w:eastAsia="zh-CN" w:bidi="ar"/>
              </w:rPr>
              <w:t>21年两年中，连续两年盈利得8分；有1年盈利得4分；两年均未盈利或未提供经审计的财务审计报表得</w:t>
            </w:r>
            <w:r>
              <w:rPr>
                <w:rFonts w:hint="eastAsia" w:ascii="宋体" w:hAnsi="Courier New" w:eastAsia="宋体" w:cs="Times New Roman"/>
                <w:color w:val="000000"/>
                <w:kern w:val="2"/>
                <w:sz w:val="24"/>
                <w:szCs w:val="24"/>
                <w:highlight w:val="none"/>
                <w:lang w:val="en-US" w:eastAsia="zh-CN" w:bidi="ar"/>
              </w:rPr>
              <w:t>0</w:t>
            </w:r>
            <w:r>
              <w:rPr>
                <w:rFonts w:hint="eastAsia" w:ascii="宋体" w:hAnsi="宋体" w:eastAsia="宋体" w:cs="宋体"/>
                <w:color w:val="000000"/>
                <w:kern w:val="2"/>
                <w:sz w:val="24"/>
                <w:szCs w:val="24"/>
                <w:highlight w:val="none"/>
                <w:lang w:val="en-US" w:eastAsia="zh-CN" w:bidi="ar"/>
              </w:rPr>
              <w:t>分。（需提供经审计的财务审计报告及附表）。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2" w:hRule="atLeast"/>
          <w:jc w:val="center"/>
        </w:trPr>
        <w:tc>
          <w:tcPr>
            <w:tcW w:w="688"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51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等线"/>
                <w:color w:val="000000"/>
                <w:kern w:val="2"/>
                <w:sz w:val="24"/>
                <w:szCs w:val="24"/>
                <w:highlight w:val="none"/>
                <w:lang w:val="en-US" w:eastAsia="zh-CN" w:bidi="ar"/>
              </w:rPr>
              <w:t>ISO</w:t>
            </w:r>
            <w:r>
              <w:rPr>
                <w:rFonts w:hint="eastAsia" w:ascii="宋体" w:hAnsi="宋体" w:eastAsia="宋体" w:cs="宋体"/>
                <w:color w:val="000000"/>
                <w:kern w:val="2"/>
                <w:sz w:val="24"/>
                <w:szCs w:val="24"/>
                <w:highlight w:val="none"/>
                <w:lang w:val="en-US" w:eastAsia="zh-CN" w:bidi="ar"/>
              </w:rPr>
              <w:t>体系认证</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等线"/>
                <w:color w:val="000000"/>
                <w:kern w:val="2"/>
                <w:sz w:val="24"/>
                <w:szCs w:val="24"/>
                <w:highlight w:val="none"/>
              </w:rPr>
            </w:pPr>
            <w:r>
              <w:rPr>
                <w:rFonts w:hint="eastAsia" w:ascii="宋体" w:hAnsi="宋体" w:eastAsia="宋体" w:cs="等线"/>
                <w:color w:val="000000"/>
                <w:kern w:val="2"/>
                <w:sz w:val="24"/>
                <w:szCs w:val="24"/>
                <w:highlight w:val="none"/>
                <w:lang w:val="en-US" w:eastAsia="zh-CN" w:bidi="ar"/>
              </w:rPr>
              <w:t>[</w:t>
            </w:r>
            <w:r>
              <w:rPr>
                <w:rFonts w:hint="eastAsia" w:ascii="宋体" w:hAnsi="宋体" w:eastAsia="宋体" w:cs="宋体"/>
                <w:color w:val="000000"/>
                <w:kern w:val="2"/>
                <w:sz w:val="24"/>
                <w:szCs w:val="24"/>
                <w:highlight w:val="none"/>
                <w:lang w:val="en-US" w:eastAsia="zh-CN" w:bidi="ar"/>
              </w:rPr>
              <w:t>12</w:t>
            </w:r>
            <w:r>
              <w:rPr>
                <w:rFonts w:hint="eastAsia" w:ascii="宋体" w:hAnsi="宋体" w:eastAsia="宋体" w:cs="等线"/>
                <w:color w:val="000000"/>
                <w:kern w:val="2"/>
                <w:sz w:val="24"/>
                <w:szCs w:val="24"/>
                <w:highlight w:val="none"/>
                <w:lang w:val="en-US" w:eastAsia="zh-CN" w:bidi="ar"/>
              </w:rPr>
              <w:t>]</w:t>
            </w:r>
          </w:p>
        </w:tc>
        <w:tc>
          <w:tcPr>
            <w:tcW w:w="109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具有ISO体系认证（包括质量、环境、职业健康安全管理体系）（须在有效期内），一项得4分，最高得12分。无不得分。（需提供证书材料）。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72" w:hRule="atLeast"/>
          <w:jc w:val="center"/>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二</w:t>
            </w:r>
          </w:p>
        </w:tc>
        <w:tc>
          <w:tcPr>
            <w:tcW w:w="16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人员情况（技术力量）</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等线"/>
                <w:color w:val="000000"/>
                <w:kern w:val="2"/>
                <w:sz w:val="24"/>
                <w:szCs w:val="24"/>
                <w:highlight w:val="none"/>
              </w:rPr>
            </w:pPr>
            <w:r>
              <w:rPr>
                <w:rFonts w:hint="eastAsia" w:ascii="宋体" w:hAnsi="宋体" w:eastAsia="宋体" w:cs="等线"/>
                <w:color w:val="000000"/>
                <w:kern w:val="2"/>
                <w:sz w:val="24"/>
                <w:szCs w:val="24"/>
                <w:highlight w:val="none"/>
                <w:lang w:val="en-US" w:eastAsia="zh-CN" w:bidi="ar"/>
              </w:rPr>
              <w:t>[</w:t>
            </w:r>
            <w:r>
              <w:rPr>
                <w:rFonts w:hint="eastAsia" w:ascii="宋体" w:hAnsi="宋体" w:eastAsia="宋体" w:cs="宋体"/>
                <w:color w:val="000000"/>
                <w:kern w:val="2"/>
                <w:sz w:val="24"/>
                <w:szCs w:val="24"/>
                <w:highlight w:val="none"/>
                <w:lang w:val="en-US" w:eastAsia="zh-CN" w:bidi="ar"/>
              </w:rPr>
              <w:t>30</w:t>
            </w:r>
            <w:r>
              <w:rPr>
                <w:rFonts w:hint="eastAsia" w:ascii="宋体" w:hAnsi="宋体" w:eastAsia="宋体" w:cs="等线"/>
                <w:color w:val="000000"/>
                <w:kern w:val="2"/>
                <w:sz w:val="24"/>
                <w:szCs w:val="24"/>
                <w:highlight w:val="none"/>
                <w:lang w:val="en-US" w:eastAsia="zh-CN" w:bidi="ar"/>
              </w:rPr>
              <w:t>]</w:t>
            </w:r>
          </w:p>
        </w:tc>
        <w:tc>
          <w:tcPr>
            <w:tcW w:w="109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（1）投入人员具有生物、药物检测（含化工专业）或建筑工程类专业技术职称证书，高级或以上职称，每人得5分；中级职称，每人得4分；初级职称，每人得2.5分；最高得10分，同一个人不能重复计分。</w:t>
            </w:r>
          </w:p>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（2）投入人员具备白蚁防治人员执业证或上岗证，每人得2分，最高得20分，同一个人不能重复计分。</w:t>
            </w:r>
          </w:p>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注：①若同一人同时满足上述（1）（2）条件的，可以累计得分；</w:t>
            </w:r>
          </w:p>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②投入人员需提供职称证、上岗证及近一个月（2023年2月）社保证明文件。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5" w:hRule="atLeast"/>
          <w:jc w:val="center"/>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三</w:t>
            </w:r>
          </w:p>
        </w:tc>
        <w:tc>
          <w:tcPr>
            <w:tcW w:w="16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企业业绩</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等线"/>
                <w:color w:val="000000"/>
                <w:kern w:val="2"/>
                <w:sz w:val="24"/>
                <w:szCs w:val="24"/>
                <w:highlight w:val="none"/>
              </w:rPr>
            </w:pPr>
            <w:r>
              <w:rPr>
                <w:rFonts w:hint="eastAsia" w:ascii="宋体" w:hAnsi="宋体" w:eastAsia="宋体" w:cs="等线"/>
                <w:color w:val="000000"/>
                <w:kern w:val="2"/>
                <w:sz w:val="24"/>
                <w:szCs w:val="24"/>
                <w:highlight w:val="none"/>
                <w:lang w:val="en-US" w:eastAsia="zh-CN" w:bidi="ar"/>
              </w:rPr>
              <w:t>[</w:t>
            </w:r>
            <w:r>
              <w:rPr>
                <w:rFonts w:hint="eastAsia" w:ascii="宋体" w:hAnsi="宋体" w:eastAsia="宋体" w:cs="宋体"/>
                <w:color w:val="000000"/>
                <w:kern w:val="2"/>
                <w:sz w:val="24"/>
                <w:szCs w:val="24"/>
                <w:highlight w:val="none"/>
                <w:lang w:val="en-US" w:eastAsia="zh-CN" w:bidi="ar"/>
              </w:rPr>
              <w:t>30</w:t>
            </w:r>
            <w:r>
              <w:rPr>
                <w:rFonts w:hint="eastAsia" w:ascii="宋体" w:hAnsi="宋体" w:eastAsia="宋体" w:cs="等线"/>
                <w:color w:val="000000"/>
                <w:kern w:val="2"/>
                <w:sz w:val="24"/>
                <w:szCs w:val="24"/>
                <w:highlight w:val="none"/>
                <w:lang w:val="en-US" w:eastAsia="zh-CN" w:bidi="ar"/>
              </w:rPr>
              <w:t>]</w:t>
            </w:r>
          </w:p>
        </w:tc>
        <w:tc>
          <w:tcPr>
            <w:tcW w:w="109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2019年1月1日至今（以白蚁防治工程质量验收证明时间为准）完成过的类似项目业绩，每项得5分，最高得30分。申请人需同时提供服务合同、验收备案《白蚁防治工程质量验收证明》。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8" w:hRule="atLeast"/>
          <w:jc w:val="center"/>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四</w:t>
            </w:r>
          </w:p>
        </w:tc>
        <w:tc>
          <w:tcPr>
            <w:tcW w:w="16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服务方案</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等线"/>
                <w:color w:val="000000"/>
                <w:kern w:val="2"/>
                <w:sz w:val="24"/>
                <w:szCs w:val="24"/>
                <w:highlight w:val="none"/>
              </w:rPr>
            </w:pPr>
            <w:r>
              <w:rPr>
                <w:rFonts w:hint="eastAsia" w:ascii="宋体" w:hAnsi="宋体" w:eastAsia="宋体" w:cs="等线"/>
                <w:color w:val="000000"/>
                <w:kern w:val="2"/>
                <w:sz w:val="24"/>
                <w:szCs w:val="24"/>
                <w:highlight w:val="none"/>
                <w:lang w:val="en-US" w:eastAsia="zh-CN" w:bidi="ar"/>
              </w:rPr>
              <w:t>[</w:t>
            </w:r>
            <w:r>
              <w:rPr>
                <w:rFonts w:hint="eastAsia" w:ascii="宋体" w:hAnsi="宋体" w:eastAsia="宋体" w:cs="宋体"/>
                <w:color w:val="000000"/>
                <w:kern w:val="2"/>
                <w:sz w:val="24"/>
                <w:szCs w:val="24"/>
                <w:highlight w:val="none"/>
                <w:lang w:val="en-US" w:eastAsia="zh-CN" w:bidi="ar"/>
              </w:rPr>
              <w:t>20</w:t>
            </w:r>
            <w:r>
              <w:rPr>
                <w:rFonts w:hint="eastAsia" w:ascii="宋体" w:hAnsi="宋体" w:eastAsia="宋体" w:cs="等线"/>
                <w:color w:val="000000"/>
                <w:kern w:val="2"/>
                <w:sz w:val="24"/>
                <w:szCs w:val="24"/>
                <w:highlight w:val="none"/>
                <w:lang w:val="en-US" w:eastAsia="zh-CN" w:bidi="ar"/>
              </w:rPr>
              <w:t>]</w:t>
            </w:r>
          </w:p>
        </w:tc>
        <w:tc>
          <w:tcPr>
            <w:tcW w:w="109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（1）优：总体技术、服务方案、进度安排、质量保证体系及措施优于项目需求，对比所有申请人最优，得16-20分；</w:t>
            </w:r>
          </w:p>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（2）良：总体技术、服务方案、进度安排、质量保证体系及措施满足项目需求，对比所有申请人次之，得11-15分；</w:t>
            </w:r>
          </w:p>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（3）中：总体技术、服务方案、进度安排、质量保证体系及措施基本满足项目需求，对比所有申请人一般，得6-10分。</w:t>
            </w:r>
          </w:p>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等线"/>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（4）差：总体技术、服务方案、进度安排、质量保证体系及措施不能满足项目需求，对比所有申请人最差，得0-5分。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36" w:hRule="atLeast"/>
          <w:jc w:val="center"/>
        </w:trPr>
        <w:tc>
          <w:tcPr>
            <w:tcW w:w="2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Times New Roman"/>
                <w:color w:val="000000"/>
                <w:kern w:val="2"/>
                <w:sz w:val="24"/>
                <w:szCs w:val="24"/>
                <w:highlight w:val="none"/>
              </w:rPr>
            </w:pPr>
            <w:r>
              <w:rPr>
                <w:rFonts w:hint="eastAsia" w:ascii="宋体" w:hAnsi="宋体" w:eastAsia="宋体" w:cs="宋体"/>
                <w:color w:val="000000"/>
                <w:kern w:val="2"/>
                <w:sz w:val="24"/>
                <w:szCs w:val="24"/>
                <w:highlight w:val="none"/>
                <w:lang w:val="en-US" w:eastAsia="zh-CN" w:bidi="ar"/>
              </w:rPr>
              <w:t>合</w:t>
            </w:r>
            <w:r>
              <w:rPr>
                <w:rFonts w:hint="eastAsia" w:ascii="宋体" w:hAnsi="宋体" w:eastAsia="宋体" w:cs="等线"/>
                <w:color w:val="000000"/>
                <w:kern w:val="2"/>
                <w:sz w:val="24"/>
                <w:szCs w:val="24"/>
                <w:highlight w:val="none"/>
                <w:lang w:val="en-US" w:eastAsia="zh-CN" w:bidi="ar"/>
              </w:rPr>
              <w:t xml:space="preserve">   </w:t>
            </w:r>
            <w:r>
              <w:rPr>
                <w:rFonts w:hint="eastAsia" w:ascii="宋体" w:hAnsi="宋体" w:eastAsia="宋体" w:cs="宋体"/>
                <w:color w:val="000000"/>
                <w:kern w:val="2"/>
                <w:sz w:val="24"/>
                <w:szCs w:val="24"/>
                <w:highlight w:val="none"/>
                <w:lang w:val="en-US" w:eastAsia="zh-CN" w:bidi="ar"/>
              </w:rPr>
              <w:t>计</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ascii="宋体" w:hAnsi="宋体" w:eastAsia="宋体" w:cs="等线"/>
                <w:color w:val="000000"/>
                <w:kern w:val="2"/>
                <w:sz w:val="24"/>
                <w:szCs w:val="24"/>
                <w:highlight w:val="none"/>
              </w:rPr>
            </w:pPr>
            <w:r>
              <w:rPr>
                <w:rFonts w:hint="eastAsia" w:ascii="宋体" w:hAnsi="宋体" w:eastAsia="宋体" w:cs="等线"/>
                <w:color w:val="000000"/>
                <w:kern w:val="2"/>
                <w:sz w:val="24"/>
                <w:szCs w:val="24"/>
                <w:highlight w:val="none"/>
                <w:lang w:val="en-US" w:eastAsia="zh-CN" w:bidi="ar"/>
              </w:rPr>
              <w:t>[100]</w:t>
            </w:r>
          </w:p>
        </w:tc>
        <w:tc>
          <w:tcPr>
            <w:tcW w:w="109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Times New Roman"/>
                <w:color w:val="000000"/>
                <w:kern w:val="0"/>
                <w:sz w:val="24"/>
                <w:szCs w:val="24"/>
                <w:highlight w:val="none"/>
              </w:rPr>
            </w:pPr>
          </w:p>
        </w:tc>
      </w:tr>
    </w:tbl>
    <w:p>
      <w:pPr>
        <w:rPr>
          <w:rFonts w:hint="eastAsia" w:ascii="宋体" w:hAnsi="宋体" w:eastAsia="宋体" w:cs="宋体"/>
          <w:kern w:val="2"/>
          <w:sz w:val="21"/>
          <w:szCs w:val="21"/>
          <w:highlight w:val="none"/>
        </w:rPr>
        <w:sectPr>
          <w:pgSz w:w="16838" w:h="11906" w:orient="landscape"/>
          <w:pgMar w:top="1800" w:right="1440" w:bottom="1416" w:left="1440" w:header="851" w:footer="992" w:gutter="0"/>
          <w:cols w:space="425" w:num="1"/>
          <w:docGrid w:type="lines" w:linePitch="312" w:charSpace="0"/>
        </w:sectPr>
      </w:pPr>
    </w:p>
    <w:p>
      <w:pPr>
        <w:pStyle w:val="2"/>
        <w:widowControl/>
        <w:rPr>
          <w:rFonts w:hint="default" w:ascii="Cambria" w:hAnsi="Cambria" w:eastAsia="宋体" w:cs="Times New Roman"/>
          <w:b/>
          <w:kern w:val="0"/>
          <w:sz w:val="32"/>
          <w:szCs w:val="32"/>
          <w:highlight w:val="none"/>
        </w:rPr>
      </w:pPr>
      <w:bookmarkStart w:id="10" w:name="_Toc71538677"/>
      <w:bookmarkEnd w:id="10"/>
      <w:bookmarkStart w:id="11" w:name="_Toc55675130"/>
      <w:r>
        <w:rPr>
          <w:rFonts w:hint="eastAsia" w:ascii="宋体" w:hAnsi="宋体" w:eastAsia="宋体" w:cs="宋体"/>
          <w:b/>
          <w:kern w:val="0"/>
          <w:sz w:val="32"/>
          <w:szCs w:val="32"/>
          <w:highlight w:val="none"/>
        </w:rPr>
        <w:t>第四章</w:t>
      </w:r>
      <w:r>
        <w:rPr>
          <w:rFonts w:hint="eastAsia" w:ascii="Cambria" w:hAnsi="Cambria" w:eastAsia="宋体" w:cs="Times New Roman"/>
          <w:b/>
          <w:kern w:val="0"/>
          <w:sz w:val="32"/>
          <w:szCs w:val="32"/>
          <w:highlight w:val="none"/>
        </w:rPr>
        <w:t xml:space="preserve"> </w:t>
      </w:r>
      <w:r>
        <w:rPr>
          <w:rFonts w:hint="eastAsia" w:ascii="宋体" w:hAnsi="宋体" w:eastAsia="宋体" w:cs="宋体"/>
          <w:b/>
          <w:kern w:val="0"/>
          <w:sz w:val="32"/>
          <w:szCs w:val="32"/>
          <w:highlight w:val="none"/>
        </w:rPr>
        <w:t>申请文件格式</w:t>
      </w:r>
      <w:bookmarkEnd w:id="11"/>
    </w:p>
    <w:p>
      <w:pPr>
        <w:keepNext w:val="0"/>
        <w:keepLines w:val="0"/>
        <w:widowControl w:val="0"/>
        <w:suppressLineNumbers w:val="0"/>
        <w:spacing w:before="0" w:beforeAutospacing="0" w:after="0" w:afterAutospacing="0" w:line="560" w:lineRule="exact"/>
        <w:ind w:left="0" w:right="0"/>
        <w:jc w:val="left"/>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560" w:lineRule="exact"/>
        <w:ind w:left="0" w:right="0"/>
        <w:jc w:val="left"/>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560" w:lineRule="exact"/>
        <w:ind w:left="0" w:right="0"/>
        <w:jc w:val="left"/>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560" w:lineRule="exact"/>
        <w:ind w:left="0" w:right="0"/>
        <w:jc w:val="left"/>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560" w:lineRule="exact"/>
        <w:ind w:left="0" w:right="0"/>
        <w:jc w:val="left"/>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br w:type="page"/>
      </w:r>
      <w:r>
        <w:rPr>
          <w:rFonts w:hint="eastAsia" w:ascii="宋体" w:hAnsi="宋体" w:eastAsia="宋体" w:cs="宋体"/>
          <w:kern w:val="2"/>
          <w:sz w:val="28"/>
          <w:szCs w:val="28"/>
          <w:highlight w:val="none"/>
          <w:lang w:val="en-US" w:eastAsia="zh-CN" w:bidi="ar"/>
        </w:rPr>
        <w:t xml:space="preserve">格式1：                    </w:t>
      </w:r>
    </w:p>
    <w:p>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Times New Roman"/>
          <w:b/>
          <w:bCs w:val="0"/>
          <w:kern w:val="0"/>
          <w:sz w:val="28"/>
          <w:szCs w:val="28"/>
          <w:highlight w:val="none"/>
        </w:rPr>
      </w:pPr>
      <w:r>
        <w:rPr>
          <w:rFonts w:hint="eastAsia" w:ascii="宋体" w:hAnsi="宋体" w:eastAsia="宋体" w:cs="宋体"/>
          <w:b/>
          <w:bCs w:val="0"/>
          <w:kern w:val="2"/>
          <w:sz w:val="28"/>
          <w:szCs w:val="28"/>
          <w:highlight w:val="none"/>
          <w:lang w:val="en-US" w:eastAsia="zh-CN" w:bidi="ar"/>
        </w:rPr>
        <w:t>申请人声明</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Times New Roman"/>
          <w:kern w:val="0"/>
          <w:sz w:val="28"/>
          <w:szCs w:val="28"/>
          <w:highlight w:val="none"/>
        </w:rPr>
      </w:pPr>
      <w:r>
        <w:rPr>
          <w:rFonts w:hint="eastAsia" w:ascii="宋体" w:hAnsi="宋体" w:eastAsia="宋体" w:cs="宋体"/>
          <w:kern w:val="0"/>
          <w:sz w:val="28"/>
          <w:szCs w:val="28"/>
          <w:highlight w:val="none"/>
          <w:lang w:val="en-US" w:eastAsia="zh-CN" w:bidi="ar"/>
        </w:rPr>
        <w:t>广州市重点公共建设项目管理中心：</w:t>
      </w:r>
    </w:p>
    <w:p>
      <w:pPr>
        <w:keepNext w:val="0"/>
        <w:keepLines w:val="0"/>
        <w:widowControl w:val="0"/>
        <w:suppressLineNumbers w:val="0"/>
        <w:spacing w:before="0" w:beforeAutospacing="0" w:after="0" w:afterAutospacing="0" w:line="480" w:lineRule="exact"/>
        <w:ind w:left="0" w:right="0" w:firstLine="629"/>
        <w:jc w:val="both"/>
        <w:rPr>
          <w:rFonts w:hint="eastAsia" w:ascii="宋体" w:hAnsi="宋体" w:eastAsia="宋体" w:cs="Times New Roman"/>
          <w:kern w:val="0"/>
          <w:sz w:val="28"/>
          <w:szCs w:val="28"/>
          <w:highlight w:val="none"/>
        </w:rPr>
      </w:pPr>
      <w:r>
        <w:rPr>
          <w:rFonts w:hint="eastAsia" w:ascii="宋体" w:hAnsi="宋体" w:eastAsia="宋体" w:cs="宋体"/>
          <w:kern w:val="0"/>
          <w:sz w:val="28"/>
          <w:szCs w:val="28"/>
          <w:highlight w:val="none"/>
          <w:lang w:val="en-US" w:eastAsia="zh-CN" w:bidi="ar"/>
        </w:rPr>
        <w:t>本公司就申请进入</w:t>
      </w:r>
      <w:r>
        <w:rPr>
          <w:rFonts w:hint="eastAsia" w:ascii="宋体" w:hAnsi="宋体" w:eastAsia="宋体" w:cs="宋体"/>
          <w:kern w:val="0"/>
          <w:sz w:val="28"/>
          <w:szCs w:val="28"/>
          <w:highlight w:val="none"/>
          <w:u w:val="single"/>
          <w:lang w:val="en-US" w:eastAsia="zh-CN" w:bidi="ar"/>
        </w:rPr>
        <w:t>广州市重点公共建设项目管理中心2023-2024年度白蚁防治服务单位</w:t>
      </w:r>
      <w:r>
        <w:rPr>
          <w:rFonts w:hint="eastAsia" w:ascii="宋体" w:hAnsi="宋体" w:eastAsia="宋体" w:cs="宋体"/>
          <w:kern w:val="0"/>
          <w:sz w:val="28"/>
          <w:szCs w:val="28"/>
          <w:highlight w:val="none"/>
          <w:lang w:val="en-US" w:eastAsia="zh-CN" w:bidi="ar"/>
        </w:rPr>
        <w:t>作出郑重声明：</w:t>
      </w:r>
    </w:p>
    <w:p>
      <w:pPr>
        <w:keepNext w:val="0"/>
        <w:keepLines w:val="0"/>
        <w:widowControl w:val="0"/>
        <w:suppressLineNumbers w:val="0"/>
        <w:spacing w:before="0" w:beforeAutospacing="0" w:after="0" w:afterAutospacing="0" w:line="480" w:lineRule="exact"/>
        <w:ind w:left="0" w:right="0" w:firstLine="629"/>
        <w:jc w:val="both"/>
        <w:rPr>
          <w:rFonts w:hint="eastAsia" w:ascii="宋体" w:hAnsi="宋体" w:eastAsia="宋体" w:cs="Times New Roman"/>
          <w:kern w:val="0"/>
          <w:sz w:val="28"/>
          <w:szCs w:val="28"/>
          <w:highlight w:val="none"/>
        </w:rPr>
      </w:pPr>
      <w:r>
        <w:rPr>
          <w:rFonts w:hint="eastAsia" w:ascii="宋体" w:hAnsi="宋体" w:eastAsia="宋体" w:cs="宋体"/>
          <w:kern w:val="0"/>
          <w:sz w:val="28"/>
          <w:szCs w:val="28"/>
          <w:highlight w:val="none"/>
          <w:lang w:val="en-US" w:eastAsia="zh-CN" w:bidi="ar"/>
        </w:rPr>
        <w:t>一、本公司自愿应征申请加入广州市重点公共建设项目管理中心2023-2024年度白蚁防治服务单位，保证本次申请资料都是真实的。</w:t>
      </w:r>
    </w:p>
    <w:p>
      <w:pPr>
        <w:keepNext w:val="0"/>
        <w:keepLines w:val="0"/>
        <w:widowControl w:val="0"/>
        <w:suppressLineNumbers w:val="0"/>
        <w:spacing w:before="0" w:beforeAutospacing="0" w:after="0" w:afterAutospacing="0" w:line="480" w:lineRule="exact"/>
        <w:ind w:left="0" w:right="0" w:firstLine="629"/>
        <w:jc w:val="both"/>
        <w:rPr>
          <w:rFonts w:hint="eastAsia" w:ascii="宋体" w:hAnsi="宋体" w:eastAsia="宋体" w:cs="Times New Roman"/>
          <w:kern w:val="0"/>
          <w:sz w:val="28"/>
          <w:szCs w:val="28"/>
          <w:highlight w:val="none"/>
        </w:rPr>
      </w:pPr>
      <w:r>
        <w:rPr>
          <w:rFonts w:hint="eastAsia" w:ascii="宋体" w:hAnsi="宋体" w:eastAsia="宋体" w:cs="宋体"/>
          <w:kern w:val="0"/>
          <w:sz w:val="28"/>
          <w:szCs w:val="28"/>
          <w:highlight w:val="none"/>
          <w:lang w:val="en-US" w:eastAsia="zh-CN" w:bidi="ar"/>
        </w:rPr>
        <w:t>二、本公司保证在本次申请过程中不与其他单位合谋，不出让交易资格，不向征集单位、资格审查委员会、项目监管机构及其成员行贿。</w:t>
      </w:r>
    </w:p>
    <w:p>
      <w:pPr>
        <w:keepNext w:val="0"/>
        <w:keepLines w:val="0"/>
        <w:widowControl w:val="0"/>
        <w:suppressLineNumbers w:val="0"/>
        <w:spacing w:before="0" w:beforeAutospacing="0" w:after="0" w:afterAutospacing="0" w:line="480" w:lineRule="exact"/>
        <w:ind w:left="0" w:right="0" w:firstLine="629"/>
        <w:jc w:val="both"/>
        <w:rPr>
          <w:rFonts w:hint="eastAsia" w:ascii="宋体" w:hAnsi="宋体" w:eastAsia="宋体" w:cs="Times New Roman"/>
          <w:kern w:val="0"/>
          <w:sz w:val="28"/>
          <w:szCs w:val="28"/>
          <w:highlight w:val="none"/>
        </w:rPr>
      </w:pPr>
      <w:r>
        <w:rPr>
          <w:rFonts w:hint="eastAsia" w:ascii="宋体" w:hAnsi="宋体" w:eastAsia="宋体" w:cs="宋体"/>
          <w:kern w:val="0"/>
          <w:sz w:val="28"/>
          <w:szCs w:val="28"/>
          <w:highlight w:val="none"/>
          <w:lang w:val="en-US" w:eastAsia="zh-CN" w:bidi="ar"/>
        </w:rPr>
        <w:t>三、本公司没有处于被责令停业的状态；没有处于被行政主管部门取消投标资格的处罚期内；没有处于财产被接管、冻结、破产的状态；在递交申请资料截止日期前三年内没有行政主管部门已书面认定的重大工程质量问题；本公司没有在交易报名截止时间前两年内被人民法院判决犯有行贿罪的记录；在递交申请资料截止日期前三年内本公司没有弄虚作假骗取中标、围标串标行为。</w:t>
      </w:r>
    </w:p>
    <w:p>
      <w:pPr>
        <w:keepNext w:val="0"/>
        <w:keepLines w:val="0"/>
        <w:widowControl w:val="0"/>
        <w:suppressLineNumbers w:val="0"/>
        <w:spacing w:before="0" w:beforeAutospacing="0" w:after="0" w:afterAutospacing="0" w:line="480" w:lineRule="exact"/>
        <w:ind w:left="0" w:right="0" w:firstLine="629"/>
        <w:jc w:val="both"/>
        <w:rPr>
          <w:rFonts w:hint="eastAsia" w:ascii="宋体" w:hAnsi="宋体" w:eastAsia="宋体" w:cs="Times New Roman"/>
          <w:kern w:val="0"/>
          <w:sz w:val="28"/>
          <w:szCs w:val="28"/>
          <w:highlight w:val="none"/>
        </w:rPr>
      </w:pPr>
      <w:r>
        <w:rPr>
          <w:rFonts w:hint="eastAsia" w:ascii="宋体" w:hAnsi="宋体" w:eastAsia="宋体" w:cs="宋体"/>
          <w:kern w:val="0"/>
          <w:sz w:val="28"/>
          <w:szCs w:val="28"/>
          <w:highlight w:val="none"/>
          <w:lang w:val="en-US" w:eastAsia="zh-CN" w:bidi="ar"/>
        </w:rPr>
        <w:t>四、本公司及其有隶属关系的机构，没有参加征集文件的编写工作；本公司与本次征集的代理单位没有隶属关系或其他利害关系。</w:t>
      </w:r>
    </w:p>
    <w:p>
      <w:pPr>
        <w:keepNext w:val="0"/>
        <w:keepLines w:val="0"/>
        <w:widowControl w:val="0"/>
        <w:suppressLineNumbers w:val="0"/>
        <w:spacing w:before="0" w:beforeAutospacing="0" w:after="0" w:afterAutospacing="0" w:line="480" w:lineRule="exact"/>
        <w:ind w:left="0" w:right="0" w:firstLine="629"/>
        <w:jc w:val="both"/>
        <w:rPr>
          <w:rFonts w:hint="eastAsia" w:ascii="宋体" w:hAnsi="宋体" w:eastAsia="宋体" w:cs="等线"/>
          <w:kern w:val="0"/>
          <w:sz w:val="28"/>
          <w:szCs w:val="28"/>
          <w:highlight w:val="none"/>
        </w:rPr>
      </w:pPr>
      <w:r>
        <w:rPr>
          <w:rFonts w:hint="eastAsia" w:ascii="宋体" w:hAnsi="宋体" w:eastAsia="宋体" w:cs="宋体"/>
          <w:kern w:val="0"/>
          <w:sz w:val="28"/>
          <w:szCs w:val="28"/>
          <w:highlight w:val="none"/>
          <w:lang w:val="en-US" w:eastAsia="zh-CN" w:bidi="ar"/>
        </w:rPr>
        <w:t>五、本公司承诺接受《广州市重点公共建设项目管理中心2023-2024年度白蚁防治服务单位》征集文件规定的约束。</w:t>
      </w:r>
    </w:p>
    <w:p>
      <w:pPr>
        <w:keepNext w:val="0"/>
        <w:keepLines w:val="0"/>
        <w:widowControl w:val="0"/>
        <w:suppressLineNumbers w:val="0"/>
        <w:spacing w:before="0" w:beforeAutospacing="0" w:after="0" w:afterAutospacing="0" w:line="480" w:lineRule="exact"/>
        <w:ind w:left="0" w:right="0" w:firstLine="560" w:firstLineChars="200"/>
        <w:jc w:val="both"/>
        <w:rPr>
          <w:rFonts w:hint="eastAsia" w:ascii="宋体" w:hAnsi="宋体" w:eastAsia="宋体" w:cs="等线"/>
          <w:kern w:val="0"/>
          <w:sz w:val="28"/>
          <w:szCs w:val="28"/>
          <w:highlight w:val="none"/>
        </w:rPr>
      </w:pPr>
      <w:r>
        <w:rPr>
          <w:rFonts w:hint="eastAsia" w:ascii="宋体" w:hAnsi="宋体" w:eastAsia="宋体" w:cs="宋体"/>
          <w:kern w:val="0"/>
          <w:sz w:val="28"/>
          <w:szCs w:val="28"/>
          <w:highlight w:val="none"/>
          <w:lang w:val="en-US" w:eastAsia="zh-CN" w:bidi="ar"/>
        </w:rPr>
        <w:t>六、本公司承诺与我单位的单位负责人为同一人的单位包括：（如实填写，没有则填无）</w:t>
      </w:r>
      <w:r>
        <w:rPr>
          <w:rFonts w:hint="eastAsia" w:ascii="宋体" w:hAnsi="宋体" w:eastAsia="宋体" w:cs="等线"/>
          <w:kern w:val="0"/>
          <w:sz w:val="28"/>
          <w:szCs w:val="28"/>
          <w:highlight w:val="none"/>
          <w:u w:val="single"/>
          <w:lang w:val="en-US" w:eastAsia="zh-CN" w:bidi="ar"/>
        </w:rPr>
        <w:t xml:space="preserve">                         </w:t>
      </w:r>
      <w:r>
        <w:rPr>
          <w:rFonts w:hint="eastAsia" w:ascii="宋体" w:hAnsi="宋体" w:eastAsia="宋体" w:cs="宋体"/>
          <w:kern w:val="0"/>
          <w:sz w:val="28"/>
          <w:szCs w:val="28"/>
          <w:highlight w:val="none"/>
          <w:lang w:val="en-US" w:eastAsia="zh-CN" w:bidi="ar"/>
        </w:rPr>
        <w:t>。</w:t>
      </w:r>
    </w:p>
    <w:p>
      <w:pPr>
        <w:keepNext w:val="0"/>
        <w:keepLines w:val="0"/>
        <w:widowControl w:val="0"/>
        <w:suppressLineNumbers w:val="0"/>
        <w:spacing w:before="0" w:beforeAutospacing="0" w:after="0" w:afterAutospacing="0" w:line="480" w:lineRule="exact"/>
        <w:ind w:left="0" w:right="0" w:firstLine="629"/>
        <w:jc w:val="both"/>
        <w:rPr>
          <w:rFonts w:hint="eastAsia" w:ascii="宋体" w:hAnsi="宋体" w:eastAsia="宋体" w:cs="Times New Roman"/>
          <w:kern w:val="0"/>
          <w:sz w:val="28"/>
          <w:szCs w:val="28"/>
          <w:highlight w:val="none"/>
        </w:rPr>
      </w:pPr>
      <w:r>
        <w:rPr>
          <w:rFonts w:hint="eastAsia" w:ascii="宋体" w:hAnsi="宋体" w:eastAsia="宋体" w:cs="宋体"/>
          <w:kern w:val="0"/>
          <w:sz w:val="28"/>
          <w:szCs w:val="28"/>
          <w:highlight w:val="none"/>
          <w:lang w:val="en-US" w:eastAsia="zh-CN" w:bidi="ar"/>
        </w:rPr>
        <w:t>本公司违反上述保证，或本声明陈述与事实不符，经查实，本公司愿意接受公开通报，承担由此带来的法律后果，并自愿退出。</w:t>
      </w:r>
    </w:p>
    <w:p>
      <w:pPr>
        <w:keepNext w:val="0"/>
        <w:keepLines w:val="0"/>
        <w:widowControl w:val="0"/>
        <w:suppressLineNumbers w:val="0"/>
        <w:spacing w:before="0" w:beforeAutospacing="0" w:after="0" w:afterAutospacing="0" w:line="480" w:lineRule="exact"/>
        <w:ind w:left="0" w:right="0" w:firstLine="629"/>
        <w:jc w:val="both"/>
        <w:rPr>
          <w:rFonts w:hint="eastAsia" w:ascii="宋体" w:hAnsi="宋体" w:eastAsia="宋体" w:cs="Times New Roman"/>
          <w:kern w:val="0"/>
          <w:sz w:val="28"/>
          <w:szCs w:val="28"/>
          <w:highlight w:val="none"/>
        </w:rPr>
      </w:pPr>
      <w:r>
        <w:rPr>
          <w:rFonts w:hint="eastAsia" w:ascii="宋体" w:hAnsi="宋体" w:eastAsia="宋体" w:cs="宋体"/>
          <w:kern w:val="0"/>
          <w:sz w:val="28"/>
          <w:szCs w:val="28"/>
          <w:highlight w:val="none"/>
          <w:lang w:val="en-US" w:eastAsia="zh-CN" w:bidi="ar"/>
        </w:rPr>
        <w:t>特此声明</w:t>
      </w:r>
    </w:p>
    <w:p>
      <w:pPr>
        <w:keepNext w:val="0"/>
        <w:keepLines w:val="0"/>
        <w:widowControl w:val="0"/>
        <w:suppressLineNumbers w:val="0"/>
        <w:spacing w:before="0" w:beforeAutospacing="0" w:after="0" w:afterAutospacing="0" w:line="480" w:lineRule="exact"/>
        <w:ind w:left="0" w:right="0" w:firstLine="3701" w:firstLineChars="1322"/>
        <w:jc w:val="both"/>
        <w:rPr>
          <w:rFonts w:hint="eastAsia" w:ascii="宋体" w:hAnsi="宋体" w:eastAsia="宋体" w:cs="等线"/>
          <w:kern w:val="0"/>
          <w:sz w:val="28"/>
          <w:szCs w:val="28"/>
          <w:highlight w:val="none"/>
        </w:rPr>
      </w:pPr>
      <w:r>
        <w:rPr>
          <w:rFonts w:hint="eastAsia" w:ascii="宋体" w:hAnsi="宋体" w:eastAsia="宋体" w:cs="宋体"/>
          <w:kern w:val="0"/>
          <w:sz w:val="28"/>
          <w:szCs w:val="28"/>
          <w:highlight w:val="none"/>
          <w:lang w:val="en-US" w:eastAsia="zh-CN" w:bidi="ar"/>
        </w:rPr>
        <w:t>声明企业：</w:t>
      </w:r>
      <w:r>
        <w:rPr>
          <w:rFonts w:hint="eastAsia" w:ascii="宋体" w:hAnsi="宋体" w:eastAsia="宋体" w:cs="等线"/>
          <w:kern w:val="0"/>
          <w:sz w:val="28"/>
          <w:szCs w:val="28"/>
          <w:highlight w:val="none"/>
          <w:lang w:val="en-US" w:eastAsia="zh-CN" w:bidi="ar"/>
        </w:rPr>
        <w:t xml:space="preserve">         (</w:t>
      </w:r>
      <w:r>
        <w:rPr>
          <w:rFonts w:hint="eastAsia" w:ascii="宋体" w:hAnsi="宋体" w:eastAsia="宋体" w:cs="宋体"/>
          <w:kern w:val="0"/>
          <w:sz w:val="28"/>
          <w:szCs w:val="28"/>
          <w:highlight w:val="none"/>
          <w:lang w:val="en-US" w:eastAsia="zh-CN" w:bidi="ar"/>
        </w:rPr>
        <w:t>企业公章</w:t>
      </w:r>
      <w:r>
        <w:rPr>
          <w:rFonts w:hint="eastAsia" w:ascii="宋体" w:hAnsi="宋体" w:eastAsia="宋体" w:cs="等线"/>
          <w:kern w:val="0"/>
          <w:sz w:val="28"/>
          <w:szCs w:val="28"/>
          <w:highlight w:val="none"/>
          <w:lang w:val="en-US" w:eastAsia="zh-CN" w:bidi="ar"/>
        </w:rPr>
        <w:t>)</w:t>
      </w:r>
    </w:p>
    <w:p>
      <w:pPr>
        <w:keepNext w:val="0"/>
        <w:keepLines w:val="0"/>
        <w:widowControl w:val="0"/>
        <w:suppressLineNumbers w:val="0"/>
        <w:spacing w:before="0" w:beforeAutospacing="0" w:after="0" w:afterAutospacing="0" w:line="480" w:lineRule="exact"/>
        <w:ind w:left="0" w:right="0" w:firstLine="629"/>
        <w:jc w:val="both"/>
        <w:rPr>
          <w:rFonts w:hint="eastAsia" w:ascii="宋体" w:hAnsi="宋体" w:eastAsia="宋体" w:cs="等线"/>
          <w:kern w:val="0"/>
          <w:sz w:val="28"/>
          <w:szCs w:val="28"/>
          <w:highlight w:val="none"/>
        </w:rPr>
      </w:pPr>
      <w:r>
        <w:rPr>
          <w:rFonts w:hint="eastAsia" w:ascii="宋体" w:hAnsi="宋体" w:eastAsia="宋体" w:cs="等线"/>
          <w:kern w:val="0"/>
          <w:sz w:val="28"/>
          <w:szCs w:val="28"/>
          <w:highlight w:val="none"/>
          <w:lang w:val="en-US" w:eastAsia="zh-CN" w:bidi="ar"/>
        </w:rPr>
        <w:t xml:space="preserve">                      </w:t>
      </w:r>
      <w:r>
        <w:rPr>
          <w:rFonts w:hint="eastAsia" w:ascii="宋体" w:hAnsi="宋体" w:eastAsia="宋体" w:cs="宋体"/>
          <w:kern w:val="0"/>
          <w:sz w:val="28"/>
          <w:szCs w:val="28"/>
          <w:highlight w:val="none"/>
          <w:lang w:val="en-US" w:eastAsia="zh-CN" w:bidi="ar"/>
        </w:rPr>
        <w:t>法定代表人签字或盖章：</w:t>
      </w:r>
      <w:r>
        <w:rPr>
          <w:rFonts w:hint="eastAsia" w:ascii="宋体" w:hAnsi="宋体" w:eastAsia="宋体" w:cs="等线"/>
          <w:kern w:val="0"/>
          <w:sz w:val="28"/>
          <w:szCs w:val="28"/>
          <w:highlight w:val="none"/>
          <w:lang w:val="en-US" w:eastAsia="zh-CN" w:bidi="ar"/>
        </w:rPr>
        <w:t xml:space="preserve">                 </w:t>
      </w:r>
    </w:p>
    <w:p>
      <w:pPr>
        <w:keepNext w:val="0"/>
        <w:keepLines w:val="0"/>
        <w:widowControl w:val="0"/>
        <w:suppressLineNumbers w:val="0"/>
        <w:spacing w:before="0" w:beforeAutospacing="0" w:after="0" w:afterAutospacing="0" w:line="480" w:lineRule="exact"/>
        <w:ind w:left="0" w:right="0" w:firstLine="3701" w:firstLineChars="1322"/>
        <w:jc w:val="both"/>
        <w:rPr>
          <w:rFonts w:hint="eastAsia" w:ascii="宋体" w:hAnsi="宋体" w:eastAsia="宋体" w:cs="Times New Roman"/>
          <w:kern w:val="0"/>
          <w:sz w:val="28"/>
          <w:szCs w:val="28"/>
          <w:highlight w:val="none"/>
        </w:rPr>
      </w:pPr>
      <w:r>
        <w:rPr>
          <w:rFonts w:hint="eastAsia" w:ascii="宋体" w:hAnsi="宋体" w:eastAsia="宋体" w:cs="宋体"/>
          <w:kern w:val="0"/>
          <w:sz w:val="28"/>
          <w:szCs w:val="28"/>
          <w:highlight w:val="none"/>
          <w:lang w:val="en-US" w:eastAsia="zh-CN" w:bidi="ar"/>
        </w:rPr>
        <w:t>年</w:t>
      </w:r>
      <w:r>
        <w:rPr>
          <w:rFonts w:hint="eastAsia" w:ascii="宋体" w:hAnsi="宋体" w:eastAsia="宋体" w:cs="等线"/>
          <w:kern w:val="0"/>
          <w:sz w:val="28"/>
          <w:szCs w:val="28"/>
          <w:highlight w:val="none"/>
          <w:lang w:val="en-US" w:eastAsia="zh-CN" w:bidi="ar"/>
        </w:rPr>
        <w:t xml:space="preserve">  </w:t>
      </w:r>
      <w:r>
        <w:rPr>
          <w:rFonts w:hint="eastAsia" w:ascii="宋体" w:hAnsi="宋体" w:eastAsia="宋体" w:cs="宋体"/>
          <w:kern w:val="0"/>
          <w:sz w:val="28"/>
          <w:szCs w:val="28"/>
          <w:highlight w:val="none"/>
          <w:lang w:val="en-US" w:eastAsia="zh-CN" w:bidi="ar"/>
        </w:rPr>
        <w:t>月</w:t>
      </w:r>
      <w:r>
        <w:rPr>
          <w:rFonts w:hint="eastAsia" w:ascii="宋体" w:hAnsi="宋体" w:eastAsia="宋体" w:cs="等线"/>
          <w:kern w:val="0"/>
          <w:sz w:val="28"/>
          <w:szCs w:val="28"/>
          <w:highlight w:val="none"/>
          <w:lang w:val="en-US" w:eastAsia="zh-CN" w:bidi="ar"/>
        </w:rPr>
        <w:t xml:space="preserve">  </w:t>
      </w:r>
      <w:r>
        <w:rPr>
          <w:rFonts w:hint="eastAsia" w:ascii="宋体" w:hAnsi="宋体" w:eastAsia="宋体" w:cs="宋体"/>
          <w:kern w:val="0"/>
          <w:sz w:val="28"/>
          <w:szCs w:val="28"/>
          <w:highlight w:val="none"/>
          <w:lang w:val="en-US" w:eastAsia="zh-CN" w:bidi="ar"/>
        </w:rPr>
        <w:t>日</w:t>
      </w:r>
    </w:p>
    <w:p>
      <w:pPr>
        <w:keepNext w:val="0"/>
        <w:keepLines w:val="0"/>
        <w:widowControl/>
        <w:suppressLineNumbers w:val="0"/>
        <w:spacing w:before="0" w:beforeAutospacing="0" w:after="0" w:afterAutospacing="0"/>
        <w:ind w:left="0" w:right="0"/>
        <w:jc w:val="left"/>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br w:type="page"/>
      </w:r>
      <w:r>
        <w:rPr>
          <w:rFonts w:hint="eastAsia" w:ascii="宋体" w:hAnsi="宋体" w:eastAsia="宋体" w:cs="宋体"/>
          <w:kern w:val="2"/>
          <w:sz w:val="28"/>
          <w:szCs w:val="28"/>
          <w:highlight w:val="none"/>
          <w:lang w:val="en-US" w:eastAsia="zh-CN" w:bidi="ar"/>
        </w:rPr>
        <w:t>格式2：</w:t>
      </w:r>
    </w:p>
    <w:p>
      <w:pPr>
        <w:keepNext w:val="0"/>
        <w:keepLines w:val="0"/>
        <w:widowControl/>
        <w:suppressLineNumbers w:val="0"/>
        <w:spacing w:before="0" w:beforeAutospacing="0" w:after="0" w:afterAutospacing="0"/>
        <w:ind w:left="0" w:right="0"/>
        <w:jc w:val="center"/>
        <w:rPr>
          <w:rFonts w:hint="eastAsia" w:ascii="宋体" w:hAnsi="宋体" w:eastAsia="宋体" w:cs="Times New Roman"/>
          <w:b/>
          <w:bCs w:val="0"/>
          <w:kern w:val="2"/>
          <w:sz w:val="28"/>
          <w:szCs w:val="28"/>
          <w:highlight w:val="none"/>
        </w:rPr>
      </w:pPr>
      <w:r>
        <w:rPr>
          <w:rFonts w:hint="eastAsia" w:ascii="宋体" w:hAnsi="宋体" w:eastAsia="宋体" w:cs="宋体"/>
          <w:b/>
          <w:bCs w:val="0"/>
          <w:kern w:val="2"/>
          <w:sz w:val="28"/>
          <w:szCs w:val="28"/>
          <w:highlight w:val="none"/>
          <w:lang w:val="en-US" w:eastAsia="zh-CN" w:bidi="ar"/>
        </w:rPr>
        <w:t>服务承诺书</w:t>
      </w:r>
      <w:bookmarkStart w:id="12" w:name="_Toc174431065"/>
      <w:bookmarkEnd w:id="12"/>
      <w:bookmarkStart w:id="13" w:name="_Toc182298180"/>
      <w:bookmarkEnd w:id="13"/>
      <w:bookmarkStart w:id="14" w:name="_Toc182988960"/>
      <w:bookmarkEnd w:id="14"/>
      <w:bookmarkStart w:id="15" w:name="_Toc182302387"/>
      <w:bookmarkEnd w:id="15"/>
      <w:bookmarkStart w:id="16" w:name="_Toc182624760"/>
      <w:bookmarkEnd w:id="16"/>
      <w:bookmarkStart w:id="17" w:name="_Toc182624648"/>
      <w:bookmarkEnd w:id="17"/>
      <w:bookmarkStart w:id="18" w:name="_Toc182302651"/>
      <w:bookmarkEnd w:id="18"/>
      <w:bookmarkStart w:id="19" w:name="_Toc180459494"/>
      <w:bookmarkEnd w:id="19"/>
      <w:bookmarkStart w:id="20" w:name="_Toc182624280"/>
      <w:bookmarkEnd w:id="20"/>
      <w:bookmarkStart w:id="21" w:name="_Toc174425014"/>
      <w:bookmarkEnd w:id="21"/>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napToGrid w:val="0"/>
        <w:spacing w:before="0" w:beforeAutospacing="0" w:after="0" w:afterAutospacing="0" w:line="500" w:lineRule="exact"/>
        <w:ind w:left="0" w:right="0"/>
        <w:jc w:val="both"/>
        <w:rPr>
          <w:rFonts w:hint="eastAsia" w:ascii="宋体" w:hAnsi="宋体" w:eastAsia="宋体" w:cs="等线"/>
          <w:kern w:val="2"/>
          <w:sz w:val="28"/>
          <w:szCs w:val="28"/>
          <w:highlight w:val="none"/>
        </w:rPr>
      </w:pPr>
      <w:r>
        <w:rPr>
          <w:rFonts w:hint="eastAsia" w:ascii="宋体" w:hAnsi="宋体" w:eastAsia="宋体" w:cs="宋体"/>
          <w:kern w:val="2"/>
          <w:sz w:val="28"/>
          <w:szCs w:val="28"/>
          <w:highlight w:val="none"/>
          <w:lang w:val="en-US" w:eastAsia="zh-CN" w:bidi="ar"/>
        </w:rPr>
        <w:t>广州市重点公共建设项目管理中心：</w:t>
      </w:r>
      <w:r>
        <w:rPr>
          <w:rFonts w:hint="eastAsia" w:ascii="宋体" w:hAnsi="宋体" w:eastAsia="宋体" w:cs="等线"/>
          <w:kern w:val="2"/>
          <w:sz w:val="28"/>
          <w:szCs w:val="28"/>
          <w:highlight w:val="none"/>
          <w:lang w:val="en-US" w:eastAsia="zh-CN" w:bidi="ar"/>
        </w:rPr>
        <w:t xml:space="preserve"> </w:t>
      </w:r>
    </w:p>
    <w:p>
      <w:pPr>
        <w:keepNext w:val="0"/>
        <w:keepLines w:val="0"/>
        <w:widowControl w:val="0"/>
        <w:suppressLineNumbers w:val="0"/>
        <w:snapToGrid w:val="0"/>
        <w:spacing w:before="0" w:beforeAutospacing="0" w:after="0" w:afterAutospacing="0" w:line="500" w:lineRule="exact"/>
        <w:ind w:left="0" w:right="0" w:firstLine="560" w:firstLineChars="200"/>
        <w:jc w:val="both"/>
        <w:rPr>
          <w:rFonts w:hint="eastAsia" w:ascii="宋体" w:hAnsi="宋体" w:eastAsia="宋体" w:cs="Times New Roman"/>
          <w:kern w:val="2"/>
          <w:sz w:val="28"/>
          <w:szCs w:val="28"/>
          <w:highlight w:val="none"/>
        </w:rPr>
      </w:pPr>
      <w:r>
        <w:rPr>
          <w:rFonts w:hint="eastAsia" w:ascii="宋体" w:hAnsi="宋体" w:eastAsia="宋体" w:cs="等线"/>
          <w:kern w:val="2"/>
          <w:sz w:val="28"/>
          <w:szCs w:val="28"/>
          <w:highlight w:val="none"/>
          <w:lang w:val="en-US" w:eastAsia="zh-CN" w:bidi="ar"/>
        </w:rPr>
        <w:t>1</w:t>
      </w:r>
      <w:r>
        <w:rPr>
          <w:rFonts w:hint="eastAsia" w:ascii="宋体" w:hAnsi="宋体" w:eastAsia="宋体" w:cs="宋体"/>
          <w:kern w:val="2"/>
          <w:sz w:val="28"/>
          <w:szCs w:val="28"/>
          <w:highlight w:val="none"/>
          <w:lang w:val="en-US" w:eastAsia="zh-CN" w:bidi="ar"/>
        </w:rPr>
        <w:t>、在研究了广州市重点公共建设项目管理中心2023-2024年度白蚁防治服务单位征集文件、白蚁防治服务合同及技术服务特点后，我方完全同意并接受征集文件及白蚁防治服务合同规定的所有内容。</w:t>
      </w:r>
    </w:p>
    <w:p>
      <w:pPr>
        <w:keepNext w:val="0"/>
        <w:keepLines w:val="0"/>
        <w:widowControl w:val="0"/>
        <w:suppressLineNumbers w:val="0"/>
        <w:snapToGrid w:val="0"/>
        <w:spacing w:before="0" w:beforeAutospacing="0" w:after="0" w:afterAutospacing="0" w:line="500" w:lineRule="exact"/>
        <w:ind w:left="0" w:right="0" w:firstLine="560" w:firstLineChars="200"/>
        <w:jc w:val="both"/>
        <w:rPr>
          <w:rFonts w:hint="eastAsia" w:ascii="宋体" w:hAnsi="宋体" w:eastAsia="宋体" w:cs="等线"/>
          <w:kern w:val="2"/>
          <w:sz w:val="28"/>
          <w:szCs w:val="28"/>
          <w:highlight w:val="none"/>
        </w:rPr>
      </w:pPr>
      <w:r>
        <w:rPr>
          <w:rFonts w:hint="eastAsia" w:ascii="宋体" w:hAnsi="宋体" w:eastAsia="宋体" w:cs="宋体"/>
          <w:kern w:val="2"/>
          <w:sz w:val="28"/>
          <w:szCs w:val="28"/>
          <w:highlight w:val="none"/>
          <w:lang w:val="en-US" w:eastAsia="zh-CN" w:bidi="ar"/>
        </w:rPr>
        <w:t>2、我方若能进入市重点项目管理中心白蚁防治服务单位名单并接受了市重点项目管理中心委托的工程任务，保证在收到委托书后，立即开展各项工作，主动推进各项工作，及时与市重点项目管理中心签订合同，严格按照合同及市重点项目管理中心相关管理办法的规定，为市重点项目管理中心提供全方位的服务。</w:t>
      </w:r>
    </w:p>
    <w:p>
      <w:pPr>
        <w:keepNext w:val="0"/>
        <w:keepLines w:val="0"/>
        <w:widowControl w:val="0"/>
        <w:suppressLineNumbers w:val="0"/>
        <w:snapToGrid w:val="0"/>
        <w:spacing w:before="0" w:beforeAutospacing="0" w:after="0" w:afterAutospacing="0" w:line="500" w:lineRule="exact"/>
        <w:ind w:left="0" w:right="0" w:firstLine="560" w:firstLineChars="200"/>
        <w:jc w:val="both"/>
        <w:rPr>
          <w:rFonts w:hint="eastAsia" w:ascii="宋体" w:hAnsi="宋体" w:eastAsia="宋体" w:cs="等线"/>
          <w:kern w:val="2"/>
          <w:sz w:val="28"/>
          <w:szCs w:val="28"/>
          <w:highlight w:val="none"/>
        </w:rPr>
      </w:pPr>
      <w:r>
        <w:rPr>
          <w:rFonts w:hint="eastAsia" w:ascii="宋体" w:hAnsi="宋体" w:eastAsia="宋体" w:cs="宋体"/>
          <w:kern w:val="2"/>
          <w:sz w:val="28"/>
          <w:szCs w:val="28"/>
          <w:highlight w:val="none"/>
          <w:lang w:val="en-US" w:eastAsia="zh-CN" w:bidi="ar"/>
        </w:rPr>
        <w:t>3、我方将严格执行市重点项目管理中心的相关制度，同意市重点项目管理中心对我方进行年度考评，如我方所提供的服务不能满足市重点项目管理中心的要求、未能完全履行合同义务，我方同意终止作为市重点项目管理中心白蚁防治服务单位的资格。</w:t>
      </w:r>
    </w:p>
    <w:p>
      <w:pPr>
        <w:keepNext w:val="0"/>
        <w:keepLines w:val="0"/>
        <w:widowControl w:val="0"/>
        <w:suppressLineNumbers w:val="0"/>
        <w:snapToGrid w:val="0"/>
        <w:spacing w:before="0" w:beforeAutospacing="0" w:after="0" w:afterAutospacing="0" w:line="500" w:lineRule="exact"/>
        <w:ind w:left="0" w:right="0" w:firstLine="560" w:firstLineChars="200"/>
        <w:jc w:val="both"/>
        <w:rPr>
          <w:rFonts w:hint="eastAsia" w:ascii="宋体" w:hAnsi="宋体" w:eastAsia="宋体" w:cs="Times New Roman"/>
          <w:kern w:val="2"/>
          <w:sz w:val="28"/>
          <w:szCs w:val="28"/>
          <w:highlight w:val="none"/>
        </w:rPr>
      </w:pPr>
      <w:r>
        <w:rPr>
          <w:rFonts w:hint="eastAsia" w:ascii="宋体" w:hAnsi="宋体" w:eastAsia="宋体" w:cs="等线"/>
          <w:kern w:val="2"/>
          <w:sz w:val="28"/>
          <w:szCs w:val="28"/>
          <w:highlight w:val="none"/>
          <w:lang w:val="en-US" w:eastAsia="zh-CN" w:bidi="ar"/>
        </w:rPr>
        <w:t>4</w:t>
      </w:r>
      <w:r>
        <w:rPr>
          <w:rFonts w:hint="eastAsia" w:ascii="宋体" w:hAnsi="宋体" w:eastAsia="宋体" w:cs="宋体"/>
          <w:kern w:val="2"/>
          <w:sz w:val="28"/>
          <w:szCs w:val="28"/>
          <w:highlight w:val="none"/>
          <w:lang w:val="en-US" w:eastAsia="zh-CN" w:bidi="ar"/>
        </w:rPr>
        <w:t>、我方承诺如进入广州市重点公共建设项目管理中心2023-2024年度白蚁防治服务单位，将积极响应与本白蚁防治服务单位名单有关的项目，若违反文件中“广州市重点公共建设项目管理中心第三方检测（监测）及白蚁防治服务单位库管理办法（修订）”规定条款的，我司同意暂停参加摇珠或自愿退出广州市重点公共建设项目管理中心2023-2024年度白蚁防治服务单位。</w:t>
      </w:r>
    </w:p>
    <w:p>
      <w:pPr>
        <w:keepNext w:val="0"/>
        <w:keepLines w:val="0"/>
        <w:widowControl w:val="0"/>
        <w:suppressLineNumbers w:val="0"/>
        <w:snapToGrid w:val="0"/>
        <w:spacing w:before="0" w:beforeAutospacing="0" w:after="0" w:afterAutospacing="0"/>
        <w:ind w:left="0" w:right="0" w:firstLine="560" w:firstLineChars="200"/>
        <w:jc w:val="both"/>
        <w:rPr>
          <w:rFonts w:hint="eastAsia" w:ascii="宋体" w:hAnsi="宋体" w:eastAsia="宋体" w:cs="Times New Roman"/>
          <w:kern w:val="2"/>
          <w:sz w:val="28"/>
          <w:szCs w:val="28"/>
          <w:highlight w:val="none"/>
        </w:rPr>
      </w:pPr>
      <w:r>
        <w:rPr>
          <w:rFonts w:hint="eastAsia" w:ascii="宋体" w:hAnsi="宋体" w:eastAsia="宋体" w:cs="宋体"/>
          <w:kern w:val="2"/>
          <w:sz w:val="28"/>
          <w:szCs w:val="28"/>
          <w:highlight w:val="none"/>
          <w:lang w:val="en-US" w:eastAsia="zh-CN" w:bidi="ar"/>
        </w:rPr>
        <w:t>5、我方同意承包价执行广州市重点公共建设项目管理中心白蚁防治服务计价原则。</w:t>
      </w:r>
    </w:p>
    <w:p>
      <w:pPr>
        <w:keepNext w:val="0"/>
        <w:keepLines w:val="0"/>
        <w:widowControl w:val="0"/>
        <w:suppressLineNumbers w:val="0"/>
        <w:snapToGrid w:val="0"/>
        <w:spacing w:before="0" w:beforeAutospacing="0" w:after="0" w:afterAutospacing="0"/>
        <w:ind w:left="0" w:right="0" w:firstLine="560" w:firstLineChars="200"/>
        <w:jc w:val="both"/>
        <w:rPr>
          <w:rFonts w:hint="eastAsia" w:ascii="宋体" w:hAnsi="宋体" w:eastAsia="宋体" w:cs="等线"/>
          <w:kern w:val="2"/>
          <w:sz w:val="28"/>
          <w:szCs w:val="28"/>
          <w:highlight w:val="none"/>
        </w:rPr>
      </w:pPr>
      <w:r>
        <w:rPr>
          <w:rFonts w:hint="eastAsia" w:ascii="宋体" w:hAnsi="宋体" w:eastAsia="宋体" w:cs="宋体"/>
          <w:kern w:val="2"/>
          <w:sz w:val="28"/>
          <w:szCs w:val="28"/>
          <w:highlight w:val="none"/>
          <w:lang w:val="en-US" w:eastAsia="zh-CN" w:bidi="ar"/>
        </w:rPr>
        <w:t>特此承诺。</w:t>
      </w:r>
      <w:r>
        <w:rPr>
          <w:rFonts w:hint="eastAsia" w:ascii="宋体" w:hAnsi="宋体" w:eastAsia="宋体" w:cs="等线"/>
          <w:kern w:val="2"/>
          <w:sz w:val="28"/>
          <w:szCs w:val="28"/>
          <w:highlight w:val="none"/>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8"/>
          <w:szCs w:val="28"/>
          <w:highlight w:val="none"/>
        </w:rPr>
      </w:pPr>
      <w:r>
        <w:rPr>
          <w:rFonts w:hint="eastAsia" w:ascii="宋体" w:hAnsi="宋体" w:eastAsia="宋体" w:cs="宋体"/>
          <w:kern w:val="2"/>
          <w:sz w:val="28"/>
          <w:szCs w:val="28"/>
          <w:highlight w:val="none"/>
          <w:lang w:val="en-US" w:eastAsia="zh-CN" w:bidi="ar"/>
        </w:rPr>
        <w:t>申请人：（公章）</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8"/>
          <w:szCs w:val="28"/>
          <w:highlight w:val="none"/>
          <w:u w:val="single"/>
        </w:rPr>
      </w:pPr>
      <w:r>
        <w:rPr>
          <w:rFonts w:hint="eastAsia" w:ascii="宋体" w:hAnsi="宋体" w:eastAsia="宋体" w:cs="宋体"/>
          <w:kern w:val="2"/>
          <w:sz w:val="28"/>
          <w:szCs w:val="28"/>
          <w:highlight w:val="none"/>
          <w:lang w:val="en-US" w:eastAsia="zh-CN" w:bidi="ar"/>
        </w:rPr>
        <w:t>申请人法定代表人或授权代理人（签名或盖章）：</w:t>
      </w:r>
    </w:p>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8"/>
          <w:szCs w:val="28"/>
          <w:highlight w:val="none"/>
        </w:rPr>
      </w:pPr>
      <w:r>
        <w:rPr>
          <w:rFonts w:hint="eastAsia" w:ascii="宋体" w:hAnsi="宋体" w:eastAsia="宋体" w:cs="宋体"/>
          <w:kern w:val="2"/>
          <w:sz w:val="28"/>
          <w:szCs w:val="28"/>
          <w:highlight w:val="none"/>
          <w:lang w:val="en-US" w:eastAsia="zh-CN" w:bidi="ar"/>
        </w:rPr>
        <w:t>日</w:t>
      </w:r>
      <w:r>
        <w:rPr>
          <w:rFonts w:hint="eastAsia" w:ascii="宋体" w:hAnsi="宋体" w:eastAsia="宋体" w:cs="等线"/>
          <w:kern w:val="2"/>
          <w:sz w:val="28"/>
          <w:szCs w:val="28"/>
          <w:highlight w:val="none"/>
          <w:lang w:val="en-US" w:eastAsia="zh-CN" w:bidi="ar"/>
        </w:rPr>
        <w:t xml:space="preserve">   </w:t>
      </w:r>
      <w:r>
        <w:rPr>
          <w:rFonts w:hint="eastAsia" w:ascii="宋体" w:hAnsi="宋体" w:eastAsia="宋体" w:cs="宋体"/>
          <w:kern w:val="2"/>
          <w:sz w:val="28"/>
          <w:szCs w:val="28"/>
          <w:highlight w:val="none"/>
          <w:lang w:val="en-US" w:eastAsia="zh-CN" w:bidi="ar"/>
        </w:rPr>
        <w:t>期：</w:t>
      </w:r>
      <w:r>
        <w:rPr>
          <w:rFonts w:hint="eastAsia" w:ascii="宋体" w:hAnsi="宋体" w:eastAsia="宋体" w:cs="等线"/>
          <w:kern w:val="2"/>
          <w:sz w:val="28"/>
          <w:szCs w:val="28"/>
          <w:highlight w:val="none"/>
          <w:lang w:val="en-US" w:eastAsia="zh-CN" w:bidi="ar"/>
        </w:rPr>
        <w:t xml:space="preserve"> </w:t>
      </w:r>
      <w:r>
        <w:rPr>
          <w:rFonts w:hint="eastAsia" w:ascii="宋体" w:hAnsi="宋体" w:eastAsia="宋体" w:cs="宋体"/>
          <w:kern w:val="2"/>
          <w:sz w:val="28"/>
          <w:szCs w:val="28"/>
          <w:highlight w:val="none"/>
          <w:lang w:val="en-US" w:eastAsia="zh-CN" w:bidi="ar"/>
        </w:rPr>
        <w:t>年</w:t>
      </w:r>
      <w:r>
        <w:rPr>
          <w:rFonts w:hint="eastAsia" w:ascii="宋体" w:hAnsi="宋体" w:eastAsia="宋体" w:cs="等线"/>
          <w:kern w:val="2"/>
          <w:sz w:val="28"/>
          <w:szCs w:val="28"/>
          <w:highlight w:val="none"/>
          <w:lang w:val="en-US" w:eastAsia="zh-CN" w:bidi="ar"/>
        </w:rPr>
        <w:t xml:space="preserve"> </w:t>
      </w:r>
      <w:r>
        <w:rPr>
          <w:rFonts w:hint="eastAsia" w:ascii="宋体" w:hAnsi="宋体" w:eastAsia="宋体" w:cs="宋体"/>
          <w:kern w:val="2"/>
          <w:sz w:val="28"/>
          <w:szCs w:val="28"/>
          <w:highlight w:val="none"/>
          <w:lang w:val="en-US" w:eastAsia="zh-CN" w:bidi="ar"/>
        </w:rPr>
        <w:t>月</w:t>
      </w:r>
      <w:r>
        <w:rPr>
          <w:rFonts w:hint="eastAsia" w:ascii="宋体" w:hAnsi="宋体" w:eastAsia="宋体" w:cs="等线"/>
          <w:kern w:val="2"/>
          <w:sz w:val="28"/>
          <w:szCs w:val="28"/>
          <w:highlight w:val="none"/>
          <w:lang w:val="en-US" w:eastAsia="zh-CN" w:bidi="ar"/>
        </w:rPr>
        <w:t xml:space="preserve"> </w:t>
      </w:r>
      <w:r>
        <w:rPr>
          <w:rFonts w:hint="eastAsia" w:ascii="宋体" w:hAnsi="宋体" w:eastAsia="宋体" w:cs="宋体"/>
          <w:kern w:val="2"/>
          <w:sz w:val="28"/>
          <w:szCs w:val="28"/>
          <w:highlight w:val="none"/>
          <w:lang w:val="en-US" w:eastAsia="zh-CN" w:bidi="ar"/>
        </w:rPr>
        <w:t>日</w:t>
      </w:r>
    </w:p>
    <w:p>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br w:type="page"/>
      </w:r>
    </w:p>
    <w:p>
      <w:pPr>
        <w:keepNext w:val="0"/>
        <w:keepLines w:val="0"/>
        <w:widowControl w:val="0"/>
        <w:suppressLineNumbers w:val="0"/>
        <w:spacing w:before="0" w:beforeAutospacing="0" w:after="0" w:afterAutospacing="0"/>
        <w:ind w:left="0" w:right="0"/>
        <w:jc w:val="both"/>
        <w:rPr>
          <w:rFonts w:hint="eastAsia" w:ascii="宋体" w:hAnsi="宋体" w:eastAsia="宋体" w:cs="等线"/>
          <w:spacing w:val="20"/>
          <w:kern w:val="2"/>
          <w:sz w:val="28"/>
          <w:szCs w:val="28"/>
          <w:highlight w:val="none"/>
        </w:rPr>
      </w:pPr>
      <w:bookmarkStart w:id="22" w:name="_Toc132865043"/>
      <w:bookmarkEnd w:id="22"/>
      <w:bookmarkStart w:id="23" w:name="_Toc140460532"/>
      <w:bookmarkEnd w:id="23"/>
      <w:bookmarkStart w:id="24" w:name="_Toc132865636"/>
      <w:bookmarkEnd w:id="24"/>
      <w:bookmarkStart w:id="25" w:name="_Toc54262226"/>
      <w:bookmarkEnd w:id="25"/>
      <w:bookmarkStart w:id="26" w:name="_Toc130986413"/>
      <w:bookmarkEnd w:id="26"/>
      <w:bookmarkStart w:id="27" w:name="_Toc131049314"/>
      <w:bookmarkEnd w:id="27"/>
      <w:bookmarkStart w:id="28" w:name="_Toc131049778"/>
      <w:bookmarkEnd w:id="28"/>
      <w:r>
        <w:rPr>
          <w:rFonts w:hint="eastAsia" w:ascii="宋体" w:hAnsi="宋体" w:eastAsia="宋体" w:cs="宋体"/>
          <w:spacing w:val="20"/>
          <w:kern w:val="2"/>
          <w:sz w:val="28"/>
          <w:szCs w:val="28"/>
          <w:highlight w:val="none"/>
          <w:lang w:val="en-US" w:eastAsia="zh-CN" w:bidi="ar"/>
        </w:rPr>
        <w:t xml:space="preserve">格式3：    </w:t>
      </w:r>
    </w:p>
    <w:p>
      <w:pPr>
        <w:keepNext w:val="0"/>
        <w:keepLines w:val="0"/>
        <w:widowControl w:val="0"/>
        <w:suppressLineNumbers w:val="0"/>
        <w:spacing w:before="0" w:beforeAutospacing="0" w:after="0" w:afterAutospacing="0"/>
        <w:ind w:left="0" w:right="0"/>
        <w:jc w:val="center"/>
        <w:rPr>
          <w:rFonts w:hint="eastAsia" w:ascii="宋体" w:hAnsi="宋体" w:eastAsia="宋体" w:cs="Times New Roman"/>
          <w:spacing w:val="20"/>
          <w:kern w:val="2"/>
          <w:sz w:val="28"/>
          <w:szCs w:val="28"/>
          <w:highlight w:val="none"/>
        </w:rPr>
      </w:pPr>
      <w:r>
        <w:rPr>
          <w:rFonts w:hint="eastAsia" w:ascii="宋体" w:hAnsi="宋体" w:eastAsia="宋体" w:cs="宋体"/>
          <w:b/>
          <w:bCs w:val="0"/>
          <w:kern w:val="2"/>
          <w:sz w:val="28"/>
          <w:szCs w:val="28"/>
          <w:highlight w:val="none"/>
          <w:lang w:val="en-US" w:eastAsia="zh-CN" w:bidi="ar"/>
        </w:rPr>
        <w:t>专业技术人员情况统计表</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18"/>
          <w:szCs w:val="18"/>
          <w:highlight w:val="none"/>
        </w:rPr>
      </w:pPr>
      <w:r>
        <w:rPr>
          <w:rFonts w:hint="eastAsia" w:ascii="宋体" w:hAnsi="宋体" w:eastAsia="宋体" w:cs="Times New Roman"/>
          <w:kern w:val="2"/>
          <w:sz w:val="18"/>
          <w:szCs w:val="18"/>
          <w:highlight w:val="none"/>
          <w:lang w:val="en-US" w:eastAsia="zh-CN" w:bidi="ar"/>
        </w:rPr>
        <w:t xml:space="preserve"> </w:t>
      </w:r>
    </w:p>
    <w:tbl>
      <w:tblPr>
        <w:tblStyle w:val="9"/>
        <w:tblW w:w="10254"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Layout w:type="fixed"/>
        <w:tblCellMar>
          <w:top w:w="0" w:type="dxa"/>
          <w:left w:w="108" w:type="dxa"/>
          <w:bottom w:w="0" w:type="dxa"/>
          <w:right w:w="108" w:type="dxa"/>
        </w:tblCellMar>
      </w:tblPr>
      <w:tblGrid>
        <w:gridCol w:w="685"/>
        <w:gridCol w:w="1035"/>
        <w:gridCol w:w="742"/>
        <w:gridCol w:w="742"/>
        <w:gridCol w:w="886"/>
        <w:gridCol w:w="886"/>
        <w:gridCol w:w="886"/>
        <w:gridCol w:w="2274"/>
        <w:gridCol w:w="1372"/>
        <w:gridCol w:w="746"/>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732"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序号</w:t>
            </w:r>
          </w:p>
        </w:tc>
        <w:tc>
          <w:tcPr>
            <w:tcW w:w="10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姓名</w:t>
            </w: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性别</w:t>
            </w: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职务</w:t>
            </w: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340" w:lineRule="exac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学历</w:t>
            </w: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340" w:lineRule="exac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专业</w:t>
            </w: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340" w:lineRule="exac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职称</w:t>
            </w:r>
          </w:p>
        </w:tc>
        <w:tc>
          <w:tcPr>
            <w:tcW w:w="227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340" w:lineRule="exac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上岗证书编号</w:t>
            </w:r>
          </w:p>
        </w:tc>
        <w:tc>
          <w:tcPr>
            <w:tcW w:w="13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340" w:lineRule="exac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从事本工作年限</w:t>
            </w:r>
          </w:p>
        </w:tc>
        <w:tc>
          <w:tcPr>
            <w:tcW w:w="7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340" w:lineRule="exac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6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0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340" w:lineRule="exact"/>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340" w:lineRule="exact"/>
              <w:ind w:left="0" w:right="0"/>
              <w:jc w:val="center"/>
              <w:rPr>
                <w:rFonts w:hint="eastAsia" w:ascii="宋体" w:hAnsi="宋体" w:eastAsia="宋体" w:cs="Times New Roman"/>
                <w:kern w:val="2"/>
                <w:sz w:val="21"/>
                <w:szCs w:val="21"/>
                <w:highlight w:val="none"/>
              </w:rPr>
            </w:pPr>
          </w:p>
        </w:tc>
        <w:tc>
          <w:tcPr>
            <w:tcW w:w="227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340" w:lineRule="exact"/>
              <w:ind w:left="0" w:right="0"/>
              <w:jc w:val="center"/>
              <w:rPr>
                <w:rFonts w:hint="eastAsia" w:ascii="宋体" w:hAnsi="宋体" w:eastAsia="宋体" w:cs="Times New Roman"/>
                <w:kern w:val="2"/>
                <w:sz w:val="21"/>
                <w:szCs w:val="21"/>
                <w:highlight w:val="none"/>
              </w:rPr>
            </w:pPr>
          </w:p>
        </w:tc>
        <w:tc>
          <w:tcPr>
            <w:tcW w:w="13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340" w:lineRule="exact"/>
              <w:ind w:left="0" w:right="0"/>
              <w:jc w:val="center"/>
              <w:rPr>
                <w:rFonts w:hint="eastAsia" w:ascii="宋体" w:hAnsi="宋体" w:eastAsia="宋体" w:cs="Times New Roman"/>
                <w:kern w:val="2"/>
                <w:sz w:val="21"/>
                <w:szCs w:val="21"/>
                <w:highlight w:val="none"/>
              </w:rPr>
            </w:pPr>
          </w:p>
        </w:tc>
        <w:tc>
          <w:tcPr>
            <w:tcW w:w="746" w:type="dxa"/>
            <w:tcBorders>
              <w:top w:val="single" w:color="auto" w:sz="4" w:space="0"/>
              <w:left w:val="nil"/>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340" w:lineRule="exact"/>
              <w:ind w:left="0" w:right="0"/>
              <w:jc w:val="center"/>
              <w:rPr>
                <w:rFonts w:hint="eastAsia" w:ascii="宋体" w:hAnsi="宋体" w:eastAsia="宋体" w:cs="Times New Roman"/>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6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0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227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3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6" w:type="dxa"/>
            <w:tcBorders>
              <w:top w:val="single" w:color="auto" w:sz="4" w:space="0"/>
              <w:left w:val="nil"/>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6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0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227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3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6" w:type="dxa"/>
            <w:tcBorders>
              <w:top w:val="single" w:color="auto" w:sz="4" w:space="0"/>
              <w:left w:val="nil"/>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6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0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227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3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6" w:type="dxa"/>
            <w:tcBorders>
              <w:top w:val="single" w:color="auto" w:sz="4" w:space="0"/>
              <w:left w:val="nil"/>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6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0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227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3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6" w:type="dxa"/>
            <w:tcBorders>
              <w:top w:val="single" w:color="auto" w:sz="4" w:space="0"/>
              <w:left w:val="nil"/>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6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0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227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3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6" w:type="dxa"/>
            <w:tcBorders>
              <w:top w:val="single" w:color="auto" w:sz="4" w:space="0"/>
              <w:left w:val="nil"/>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6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0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227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3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6" w:type="dxa"/>
            <w:tcBorders>
              <w:top w:val="single" w:color="auto" w:sz="4" w:space="0"/>
              <w:left w:val="nil"/>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6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0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227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3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6" w:type="dxa"/>
            <w:tcBorders>
              <w:top w:val="single" w:color="auto" w:sz="4" w:space="0"/>
              <w:left w:val="nil"/>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77"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0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88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227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13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c>
          <w:tcPr>
            <w:tcW w:w="746" w:type="dxa"/>
            <w:tcBorders>
              <w:top w:val="single" w:color="auto" w:sz="4" w:space="0"/>
              <w:left w:val="nil"/>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21"/>
                <w:szCs w:val="21"/>
                <w:highlight w:val="none"/>
              </w:rPr>
            </w:pPr>
          </w:p>
        </w:tc>
      </w:tr>
    </w:tbl>
    <w:p>
      <w:pPr>
        <w:keepNext w:val="0"/>
        <w:keepLines w:val="0"/>
        <w:widowControl w:val="0"/>
        <w:suppressLineNumbers w:val="0"/>
        <w:spacing w:before="0" w:beforeAutospacing="0" w:after="0" w:afterAutospacing="0" w:line="480" w:lineRule="exact"/>
        <w:ind w:left="630" w:right="0" w:hanging="630" w:hangingChars="300"/>
        <w:jc w:val="both"/>
        <w:rPr>
          <w:highlight w:val="none"/>
        </w:rPr>
      </w:pPr>
      <w:r>
        <w:rPr>
          <w:rFonts w:hint="eastAsia" w:ascii="宋体" w:hAnsi="宋体" w:eastAsia="宋体" w:cs="宋体"/>
          <w:kern w:val="2"/>
          <w:sz w:val="21"/>
          <w:szCs w:val="21"/>
          <w:highlight w:val="none"/>
          <w:lang w:val="en-US" w:eastAsia="zh-CN" w:bidi="ar"/>
        </w:rPr>
        <w:t>说明：本表为申请人能完成相应技术人员情况统计表，请如实填写，并提供相关人员的毕业证、职称证、注册证及社保证明等证明资料，为择优资料、需加盖公章。</w:t>
      </w:r>
    </w:p>
    <w:p>
      <w:pPr>
        <w:rPr>
          <w:rFonts w:hint="eastAsia" w:ascii="宋体" w:hAnsi="宋体" w:eastAsia="宋体" w:cs="Times New Roman"/>
          <w:kern w:val="2"/>
          <w:sz w:val="28"/>
          <w:szCs w:val="28"/>
          <w:highlight w:val="none"/>
        </w:rPr>
        <w:sectPr>
          <w:pgSz w:w="11906" w:h="16838"/>
          <w:pgMar w:top="1440" w:right="1418" w:bottom="1440" w:left="1797" w:header="851" w:footer="992" w:gutter="0"/>
          <w:cols w:space="425" w:num="1"/>
          <w:docGrid w:type="lines" w:linePitch="312" w:charSpace="0"/>
        </w:sectPr>
      </w:pPr>
    </w:p>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8"/>
          <w:szCs w:val="28"/>
          <w:highlight w:val="none"/>
        </w:rPr>
      </w:pPr>
      <w:r>
        <w:rPr>
          <w:rFonts w:hint="eastAsia" w:ascii="宋体" w:hAnsi="宋体" w:eastAsia="宋体" w:cs="宋体"/>
          <w:kern w:val="2"/>
          <w:sz w:val="28"/>
          <w:szCs w:val="28"/>
          <w:highlight w:val="none"/>
          <w:lang w:val="en-US" w:eastAsia="zh-CN" w:bidi="ar"/>
        </w:rPr>
        <w:t>格式4：</w:t>
      </w:r>
    </w:p>
    <w:p>
      <w:pPr>
        <w:keepNext w:val="0"/>
        <w:keepLines w:val="0"/>
        <w:widowControl w:val="0"/>
        <w:suppressLineNumbers w:val="0"/>
        <w:spacing w:before="0" w:beforeAutospacing="0" w:after="0" w:afterAutospacing="0"/>
        <w:ind w:left="0" w:right="0" w:firstLine="3373" w:firstLineChars="1200"/>
        <w:jc w:val="both"/>
        <w:rPr>
          <w:rFonts w:hint="eastAsia" w:ascii="宋体" w:hAnsi="宋体" w:eastAsia="宋体" w:cs="等线"/>
          <w:b/>
          <w:bCs w:val="0"/>
          <w:kern w:val="2"/>
          <w:sz w:val="28"/>
          <w:szCs w:val="28"/>
          <w:highlight w:val="none"/>
        </w:rPr>
      </w:pPr>
      <w:r>
        <w:rPr>
          <w:rFonts w:hint="eastAsia" w:ascii="宋体" w:hAnsi="宋体" w:eastAsia="宋体" w:cs="宋体"/>
          <w:b/>
          <w:bCs w:val="0"/>
          <w:kern w:val="2"/>
          <w:sz w:val="28"/>
          <w:szCs w:val="28"/>
          <w:highlight w:val="none"/>
          <w:lang w:val="en-US" w:eastAsia="zh-CN" w:bidi="ar"/>
        </w:rPr>
        <w:t>财务状况表</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等线"/>
          <w:kern w:val="2"/>
          <w:sz w:val="24"/>
          <w:szCs w:val="24"/>
          <w:highlight w:val="none"/>
          <w:lang w:val="en-US" w:eastAsia="zh-CN" w:bidi="ar"/>
        </w:rPr>
        <w:t>1.</w:t>
      </w:r>
      <w:r>
        <w:rPr>
          <w:rFonts w:hint="eastAsia" w:ascii="宋体" w:hAnsi="宋体" w:eastAsia="宋体" w:cs="宋体"/>
          <w:kern w:val="2"/>
          <w:sz w:val="24"/>
          <w:szCs w:val="24"/>
          <w:highlight w:val="none"/>
          <w:lang w:val="en-US" w:eastAsia="zh-CN" w:bidi="ar"/>
        </w:rPr>
        <w:t>开户银行情况</w:t>
      </w:r>
    </w:p>
    <w:tbl>
      <w:tblPr>
        <w:tblStyle w:val="9"/>
        <w:tblW w:w="8421" w:type="dxa"/>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28" w:type="dxa"/>
        </w:tblCellMar>
      </w:tblPr>
      <w:tblGrid>
        <w:gridCol w:w="1220"/>
        <w:gridCol w:w="3315"/>
        <w:gridCol w:w="3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7" w:hRule="atLeast"/>
        </w:trPr>
        <w:tc>
          <w:tcPr>
            <w:tcW w:w="1220" w:type="dxa"/>
            <w:vMerge w:val="restart"/>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开户银行</w:t>
            </w:r>
          </w:p>
        </w:tc>
        <w:tc>
          <w:tcPr>
            <w:tcW w:w="7201" w:type="dxa"/>
            <w:gridSpan w:val="2"/>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28" w:type="dxa"/>
          </w:tblCellMar>
        </w:tblPrEx>
        <w:trPr>
          <w:cantSplit/>
          <w:trHeight w:val="454" w:hRule="atLeast"/>
        </w:trPr>
        <w:tc>
          <w:tcPr>
            <w:tcW w:w="1220" w:type="dxa"/>
            <w:vMerge w:val="continue"/>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7201" w:type="dxa"/>
            <w:gridSpan w:val="2"/>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trPr>
        <w:tc>
          <w:tcPr>
            <w:tcW w:w="1220" w:type="dxa"/>
            <w:vMerge w:val="continue"/>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3315" w:type="dxa"/>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电话：</w:t>
            </w:r>
          </w:p>
        </w:tc>
        <w:tc>
          <w:tcPr>
            <w:tcW w:w="3886" w:type="dxa"/>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联系人及职务：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trPr>
        <w:tc>
          <w:tcPr>
            <w:tcW w:w="1220" w:type="dxa"/>
            <w:vMerge w:val="continue"/>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3315" w:type="dxa"/>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传真：</w:t>
            </w:r>
          </w:p>
        </w:tc>
        <w:tc>
          <w:tcPr>
            <w:tcW w:w="3886" w:type="dxa"/>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电话：</w:t>
            </w:r>
          </w:p>
        </w:tc>
      </w:tr>
    </w:tbl>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等线"/>
          <w:kern w:val="2"/>
          <w:sz w:val="24"/>
          <w:szCs w:val="24"/>
          <w:highlight w:val="none"/>
          <w:lang w:val="en-US" w:eastAsia="zh-CN" w:bidi="ar"/>
        </w:rPr>
        <w:t>2.</w:t>
      </w:r>
      <w:r>
        <w:rPr>
          <w:rFonts w:hint="eastAsia" w:ascii="宋体" w:hAnsi="宋体" w:eastAsia="宋体" w:cs="宋体"/>
          <w:kern w:val="2"/>
          <w:sz w:val="24"/>
          <w:szCs w:val="24"/>
          <w:highlight w:val="none"/>
          <w:lang w:val="en-US" w:eastAsia="zh-CN" w:bidi="ar"/>
        </w:rPr>
        <w:t>近二年的财务状况表</w:t>
      </w:r>
    </w:p>
    <w:tbl>
      <w:tblPr>
        <w:tblStyle w:val="9"/>
        <w:tblW w:w="8421" w:type="dxa"/>
        <w:tblInd w:w="5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Layout w:type="fixed"/>
        <w:tblCellMar>
          <w:top w:w="0" w:type="dxa"/>
          <w:left w:w="28" w:type="dxa"/>
          <w:bottom w:w="0" w:type="dxa"/>
          <w:right w:w="28" w:type="dxa"/>
        </w:tblCellMar>
      </w:tblPr>
      <w:tblGrid>
        <w:gridCol w:w="680"/>
        <w:gridCol w:w="2655"/>
        <w:gridCol w:w="2564"/>
        <w:gridCol w:w="25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28" w:type="dxa"/>
            <w:bottom w:w="0" w:type="dxa"/>
            <w:right w:w="28" w:type="dxa"/>
          </w:tblCellMar>
        </w:tblPrEx>
        <w:trPr>
          <w:cantSplit/>
          <w:trHeight w:val="440" w:hRule="atLeast"/>
        </w:trPr>
        <w:tc>
          <w:tcPr>
            <w:tcW w:w="680" w:type="dxa"/>
            <w:tcBorders>
              <w:top w:val="double" w:color="auto" w:sz="2" w:space="0"/>
              <w:left w:val="double" w:color="auto" w:sz="2" w:space="0"/>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序号</w:t>
            </w:r>
          </w:p>
        </w:tc>
        <w:tc>
          <w:tcPr>
            <w:tcW w:w="2655" w:type="dxa"/>
            <w:tcBorders>
              <w:top w:val="double" w:color="auto" w:sz="2" w:space="0"/>
              <w:left w:val="single" w:color="auto" w:sz="6" w:space="0"/>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财务指标</w:t>
            </w:r>
          </w:p>
        </w:tc>
        <w:tc>
          <w:tcPr>
            <w:tcW w:w="2564" w:type="dxa"/>
            <w:tcBorders>
              <w:top w:val="double" w:color="auto" w:sz="2" w:space="0"/>
              <w:left w:val="single" w:color="auto" w:sz="4" w:space="0"/>
              <w:bottom w:val="single" w:color="auto" w:sz="6"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Times New Roman"/>
                <w:kern w:val="2"/>
                <w:sz w:val="24"/>
                <w:szCs w:val="24"/>
                <w:highlight w:val="none"/>
              </w:rPr>
            </w:pPr>
            <w:r>
              <w:rPr>
                <w:rFonts w:hint="eastAsia" w:ascii="宋体" w:hAnsi="宋体" w:eastAsia="宋体" w:cs="等线"/>
                <w:kern w:val="2"/>
                <w:sz w:val="24"/>
                <w:szCs w:val="24"/>
                <w:highlight w:val="none"/>
                <w:lang w:val="en-US" w:eastAsia="zh-CN" w:bidi="ar"/>
              </w:rPr>
              <w:t>20</w:t>
            </w:r>
            <w:r>
              <w:rPr>
                <w:rFonts w:hint="eastAsia" w:ascii="宋体" w:hAnsi="宋体" w:eastAsia="宋体" w:cs="宋体"/>
                <w:kern w:val="2"/>
                <w:sz w:val="24"/>
                <w:szCs w:val="24"/>
                <w:highlight w:val="none"/>
                <w:lang w:val="en-US" w:eastAsia="zh-CN" w:bidi="ar"/>
              </w:rPr>
              <w:t>20年</w:t>
            </w:r>
          </w:p>
        </w:tc>
        <w:tc>
          <w:tcPr>
            <w:tcW w:w="2522" w:type="dxa"/>
            <w:tcBorders>
              <w:top w:val="double" w:color="auto" w:sz="2" w:space="0"/>
              <w:left w:val="nil"/>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Times New Roman"/>
                <w:kern w:val="2"/>
                <w:sz w:val="24"/>
                <w:szCs w:val="24"/>
                <w:highlight w:val="none"/>
              </w:rPr>
            </w:pPr>
            <w:r>
              <w:rPr>
                <w:rFonts w:hint="eastAsia" w:ascii="宋体" w:hAnsi="宋体" w:eastAsia="宋体" w:cs="等线"/>
                <w:kern w:val="2"/>
                <w:sz w:val="24"/>
                <w:szCs w:val="24"/>
                <w:highlight w:val="none"/>
                <w:lang w:val="en-US" w:eastAsia="zh-CN" w:bidi="ar"/>
              </w:rPr>
              <w:t>20</w:t>
            </w:r>
            <w:r>
              <w:rPr>
                <w:rFonts w:hint="eastAsia" w:ascii="宋体" w:hAnsi="宋体" w:eastAsia="宋体" w:cs="宋体"/>
                <w:kern w:val="2"/>
                <w:sz w:val="24"/>
                <w:szCs w:val="24"/>
                <w:highlight w:val="none"/>
                <w:lang w:val="en-US" w:eastAsia="zh-CN" w:bidi="ar"/>
              </w:rPr>
              <w:t>21年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28" w:type="dxa"/>
            <w:bottom w:w="0" w:type="dxa"/>
            <w:right w:w="28" w:type="dxa"/>
          </w:tblCellMar>
        </w:tblPrEx>
        <w:trPr>
          <w:trHeight w:val="440" w:hRule="atLeast"/>
        </w:trPr>
        <w:tc>
          <w:tcPr>
            <w:tcW w:w="680" w:type="dxa"/>
            <w:tcBorders>
              <w:top w:val="single" w:color="auto" w:sz="6" w:space="0"/>
              <w:left w:val="double" w:color="auto" w:sz="2" w:space="0"/>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等线"/>
                <w:kern w:val="2"/>
                <w:sz w:val="24"/>
                <w:szCs w:val="24"/>
                <w:highlight w:val="none"/>
                <w:lang w:val="en-US" w:eastAsia="zh-CN" w:bidi="ar"/>
              </w:rPr>
              <w:t>1</w:t>
            </w:r>
          </w:p>
        </w:tc>
        <w:tc>
          <w:tcPr>
            <w:tcW w:w="2655" w:type="dxa"/>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总资产（万元）</w:t>
            </w:r>
          </w:p>
        </w:tc>
        <w:tc>
          <w:tcPr>
            <w:tcW w:w="2564" w:type="dxa"/>
            <w:tcBorders>
              <w:top w:val="single" w:color="auto" w:sz="6" w:space="0"/>
              <w:left w:val="single" w:color="auto" w:sz="4" w:space="0"/>
              <w:bottom w:val="single" w:color="auto" w:sz="6"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2522"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28" w:type="dxa"/>
            <w:bottom w:w="0" w:type="dxa"/>
            <w:right w:w="28" w:type="dxa"/>
          </w:tblCellMar>
        </w:tblPrEx>
        <w:trPr>
          <w:trHeight w:val="440" w:hRule="atLeast"/>
        </w:trPr>
        <w:tc>
          <w:tcPr>
            <w:tcW w:w="680" w:type="dxa"/>
            <w:tcBorders>
              <w:top w:val="single" w:color="auto" w:sz="6" w:space="0"/>
              <w:left w:val="double" w:color="auto" w:sz="2" w:space="0"/>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等线"/>
                <w:kern w:val="2"/>
                <w:sz w:val="24"/>
                <w:szCs w:val="24"/>
                <w:highlight w:val="none"/>
                <w:lang w:val="en-US" w:eastAsia="zh-CN" w:bidi="ar"/>
              </w:rPr>
              <w:t>2</w:t>
            </w:r>
          </w:p>
        </w:tc>
        <w:tc>
          <w:tcPr>
            <w:tcW w:w="2655" w:type="dxa"/>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流动资产（万元）</w:t>
            </w:r>
          </w:p>
        </w:tc>
        <w:tc>
          <w:tcPr>
            <w:tcW w:w="2564" w:type="dxa"/>
            <w:tcBorders>
              <w:top w:val="single" w:color="auto" w:sz="6" w:space="0"/>
              <w:left w:val="single" w:color="auto" w:sz="4" w:space="0"/>
              <w:bottom w:val="single" w:color="auto" w:sz="6"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2522"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28" w:type="dxa"/>
            <w:bottom w:w="0" w:type="dxa"/>
            <w:right w:w="28" w:type="dxa"/>
          </w:tblCellMar>
        </w:tblPrEx>
        <w:trPr>
          <w:trHeight w:val="440" w:hRule="atLeast"/>
        </w:trPr>
        <w:tc>
          <w:tcPr>
            <w:tcW w:w="680" w:type="dxa"/>
            <w:tcBorders>
              <w:top w:val="single" w:color="auto" w:sz="6" w:space="0"/>
              <w:left w:val="double" w:color="auto" w:sz="2" w:space="0"/>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等线"/>
                <w:kern w:val="2"/>
                <w:sz w:val="24"/>
                <w:szCs w:val="24"/>
                <w:highlight w:val="none"/>
                <w:lang w:val="en-US" w:eastAsia="zh-CN" w:bidi="ar"/>
              </w:rPr>
              <w:t>3</w:t>
            </w:r>
          </w:p>
        </w:tc>
        <w:tc>
          <w:tcPr>
            <w:tcW w:w="2655" w:type="dxa"/>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主营业务收入（万元）</w:t>
            </w:r>
          </w:p>
        </w:tc>
        <w:tc>
          <w:tcPr>
            <w:tcW w:w="2564" w:type="dxa"/>
            <w:tcBorders>
              <w:top w:val="single" w:color="auto" w:sz="6" w:space="0"/>
              <w:left w:val="single" w:color="auto" w:sz="4" w:space="0"/>
              <w:bottom w:val="single" w:color="auto" w:sz="6"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2522"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28" w:type="dxa"/>
            <w:bottom w:w="0" w:type="dxa"/>
            <w:right w:w="28" w:type="dxa"/>
          </w:tblCellMar>
        </w:tblPrEx>
        <w:trPr>
          <w:trHeight w:val="476" w:hRule="atLeast"/>
        </w:trPr>
        <w:tc>
          <w:tcPr>
            <w:tcW w:w="680" w:type="dxa"/>
            <w:tcBorders>
              <w:top w:val="single" w:color="auto" w:sz="6" w:space="0"/>
              <w:left w:val="double" w:color="auto" w:sz="2" w:space="0"/>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等线"/>
                <w:kern w:val="2"/>
                <w:sz w:val="24"/>
                <w:szCs w:val="24"/>
                <w:highlight w:val="none"/>
                <w:lang w:val="en-US" w:eastAsia="zh-CN" w:bidi="ar"/>
              </w:rPr>
              <w:t>4</w:t>
            </w:r>
          </w:p>
        </w:tc>
        <w:tc>
          <w:tcPr>
            <w:tcW w:w="2655" w:type="dxa"/>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净利润（万元）</w:t>
            </w:r>
          </w:p>
        </w:tc>
        <w:tc>
          <w:tcPr>
            <w:tcW w:w="2564" w:type="dxa"/>
            <w:tcBorders>
              <w:top w:val="single" w:color="auto" w:sz="6" w:space="0"/>
              <w:left w:val="single" w:color="auto" w:sz="4" w:space="0"/>
              <w:bottom w:val="single" w:color="auto" w:sz="6"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2522" w:type="dxa"/>
            <w:tcBorders>
              <w:top w:val="single" w:color="auto" w:sz="6" w:space="0"/>
              <w:left w:val="nil"/>
              <w:bottom w:val="single" w:color="auto" w:sz="6"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28" w:type="dxa"/>
            <w:bottom w:w="0" w:type="dxa"/>
            <w:right w:w="28" w:type="dxa"/>
          </w:tblCellMar>
        </w:tblPrEx>
        <w:trPr>
          <w:trHeight w:val="390" w:hRule="atLeast"/>
        </w:trPr>
        <w:tc>
          <w:tcPr>
            <w:tcW w:w="680" w:type="dxa"/>
            <w:tcBorders>
              <w:top w:val="single" w:color="auto" w:sz="6" w:space="0"/>
              <w:left w:val="double" w:color="auto" w:sz="2" w:space="0"/>
              <w:bottom w:val="double" w:color="auto" w:sz="2"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等线"/>
                <w:kern w:val="2"/>
                <w:sz w:val="24"/>
                <w:szCs w:val="24"/>
                <w:highlight w:val="none"/>
              </w:rPr>
            </w:pPr>
            <w:r>
              <w:rPr>
                <w:rFonts w:hint="eastAsia" w:ascii="宋体" w:hAnsi="宋体" w:eastAsia="宋体" w:cs="等线"/>
                <w:kern w:val="2"/>
                <w:sz w:val="24"/>
                <w:szCs w:val="24"/>
                <w:highlight w:val="none"/>
                <w:lang w:val="en-US" w:eastAsia="zh-CN" w:bidi="ar"/>
              </w:rPr>
              <w:t>5</w:t>
            </w:r>
          </w:p>
        </w:tc>
        <w:tc>
          <w:tcPr>
            <w:tcW w:w="2655" w:type="dxa"/>
            <w:tcBorders>
              <w:top w:val="single" w:color="auto" w:sz="6" w:space="0"/>
              <w:left w:val="single" w:color="auto" w:sz="6" w:space="0"/>
              <w:bottom w:val="double" w:color="auto" w:sz="2"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负债率</w:t>
            </w:r>
          </w:p>
        </w:tc>
        <w:tc>
          <w:tcPr>
            <w:tcW w:w="2564" w:type="dxa"/>
            <w:tcBorders>
              <w:top w:val="single" w:color="auto" w:sz="6" w:space="0"/>
              <w:left w:val="single" w:color="auto" w:sz="4" w:space="0"/>
              <w:bottom w:val="double" w:color="auto" w:sz="2"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p>
        </w:tc>
        <w:tc>
          <w:tcPr>
            <w:tcW w:w="2522" w:type="dxa"/>
            <w:tcBorders>
              <w:top w:val="single" w:color="auto" w:sz="6" w:space="0"/>
              <w:left w:val="nil"/>
              <w:bottom w:val="double" w:color="auto" w:sz="2" w:space="0"/>
              <w:right w:val="single" w:color="auto" w:sz="6"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p>
        </w:tc>
      </w:tr>
    </w:tbl>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lang w:val="en-US" w:eastAsia="zh-CN" w:bidi="ar"/>
        </w:rPr>
        <w:t xml:space="preserve"> </w:t>
      </w:r>
    </w:p>
    <w:p>
      <w:pPr>
        <w:keepNext w:val="0"/>
        <w:keepLines w:val="0"/>
        <w:widowControl w:val="0"/>
        <w:suppressLineNumbers w:val="0"/>
        <w:snapToGrid w:val="0"/>
        <w:spacing w:before="0" w:beforeAutospacing="0" w:after="0" w:afterAutospacing="0"/>
        <w:ind w:left="600" w:right="0" w:hanging="600" w:hangingChars="25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说明</w:t>
      </w:r>
      <w:r>
        <w:rPr>
          <w:rFonts w:hint="eastAsia" w:ascii="宋体" w:hAnsi="宋体" w:eastAsia="宋体" w:cs="等线"/>
          <w:kern w:val="2"/>
          <w:sz w:val="24"/>
          <w:szCs w:val="24"/>
          <w:highlight w:val="none"/>
          <w:lang w:val="en-US" w:eastAsia="zh-CN" w:bidi="ar"/>
        </w:rPr>
        <w:t>:</w:t>
      </w:r>
      <w:r>
        <w:rPr>
          <w:rFonts w:hint="eastAsia" w:ascii="宋体" w:hAnsi="宋体" w:eastAsia="宋体" w:cs="宋体"/>
          <w:kern w:val="2"/>
          <w:sz w:val="24"/>
          <w:szCs w:val="24"/>
          <w:highlight w:val="none"/>
          <w:lang w:val="en-US" w:eastAsia="zh-CN" w:bidi="ar"/>
        </w:rPr>
        <w:t>申请人需提供经审计的财务审计报告及附表。</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57"/>
        <w:jc w:val="left"/>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57"/>
        <w:jc w:val="left"/>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申请人：（公章）</w:t>
      </w:r>
    </w:p>
    <w:p>
      <w:pPr>
        <w:keepNext w:val="0"/>
        <w:keepLines w:val="0"/>
        <w:widowControl w:val="0"/>
        <w:suppressLineNumbers w:val="0"/>
        <w:snapToGrid w:val="0"/>
        <w:spacing w:before="0" w:beforeAutospacing="0" w:after="0" w:afterAutospacing="0" w:line="360" w:lineRule="auto"/>
        <w:ind w:left="0" w:right="0"/>
        <w:jc w:val="both"/>
        <w:rPr>
          <w:rFonts w:hint="eastAsia" w:ascii="宋体" w:hAnsi="宋体" w:eastAsia="宋体" w:cs="Times New Roman"/>
          <w:kern w:val="2"/>
          <w:sz w:val="24"/>
          <w:szCs w:val="24"/>
          <w:highlight w:val="none"/>
          <w:u w:val="single"/>
        </w:rPr>
      </w:pPr>
      <w:r>
        <w:rPr>
          <w:rFonts w:hint="eastAsia" w:ascii="宋体" w:hAnsi="宋体" w:eastAsia="宋体" w:cs="宋体"/>
          <w:kern w:val="2"/>
          <w:sz w:val="24"/>
          <w:szCs w:val="24"/>
          <w:highlight w:val="none"/>
          <w:lang w:val="en-US" w:eastAsia="zh-CN" w:bidi="ar"/>
        </w:rPr>
        <w:t>申请人法定代表人或授权代理人（签名或盖章）：</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日</w:t>
      </w:r>
      <w:r>
        <w:rPr>
          <w:rFonts w:hint="eastAsia" w:ascii="宋体" w:hAnsi="宋体" w:eastAsia="宋体" w:cs="等线"/>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期：</w:t>
      </w:r>
      <w:r>
        <w:rPr>
          <w:rFonts w:hint="eastAsia" w:ascii="宋体" w:hAnsi="宋体" w:eastAsia="宋体" w:cs="等线"/>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年</w:t>
      </w:r>
      <w:r>
        <w:rPr>
          <w:rFonts w:hint="eastAsia" w:ascii="宋体" w:hAnsi="宋体" w:eastAsia="宋体" w:cs="等线"/>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月</w:t>
      </w:r>
      <w:r>
        <w:rPr>
          <w:rFonts w:hint="eastAsia" w:ascii="宋体" w:hAnsi="宋体" w:eastAsia="宋体" w:cs="等线"/>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日</w:t>
      </w:r>
    </w:p>
    <w:p>
      <w:pPr>
        <w:keepNext w:val="0"/>
        <w:keepLines w:val="0"/>
        <w:widowControl/>
        <w:suppressLineNumbers w:val="0"/>
        <w:spacing w:before="0" w:beforeAutospacing="0" w:after="0" w:afterAutospacing="0"/>
        <w:ind w:left="0" w:right="0"/>
        <w:jc w:val="left"/>
        <w:rPr>
          <w:rFonts w:hint="eastAsia" w:ascii="宋体" w:hAnsi="宋体" w:eastAsia="宋体" w:cs="Times New Roman"/>
          <w:b/>
          <w:kern w:val="2"/>
          <w:sz w:val="28"/>
          <w:szCs w:val="28"/>
          <w:highlight w:val="none"/>
        </w:rPr>
      </w:pPr>
      <w:r>
        <w:rPr>
          <w:rFonts w:hint="eastAsia" w:ascii="宋体" w:hAnsi="宋体" w:eastAsia="宋体" w:cs="Times New Roman"/>
          <w:b/>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等线"/>
          <w:kern w:val="2"/>
          <w:sz w:val="28"/>
          <w:szCs w:val="28"/>
          <w:highlight w:val="none"/>
        </w:rPr>
      </w:pPr>
      <w:r>
        <w:rPr>
          <w:rFonts w:hint="eastAsia" w:ascii="宋体" w:hAnsi="宋体" w:eastAsia="宋体" w:cs="Times New Roman"/>
          <w:kern w:val="2"/>
          <w:sz w:val="28"/>
          <w:szCs w:val="28"/>
          <w:highlight w:val="none"/>
          <w:lang w:val="en-US" w:eastAsia="zh-CN" w:bidi="ar"/>
        </w:rPr>
        <w:br w:type="page"/>
      </w:r>
      <w:r>
        <w:rPr>
          <w:rFonts w:hint="eastAsia" w:ascii="宋体" w:hAnsi="宋体" w:eastAsia="宋体" w:cs="宋体"/>
          <w:kern w:val="2"/>
          <w:sz w:val="28"/>
          <w:szCs w:val="28"/>
          <w:highlight w:val="none"/>
          <w:lang w:val="en-US" w:eastAsia="zh-CN" w:bidi="ar"/>
        </w:rPr>
        <w:t>格式5：</w:t>
      </w:r>
    </w:p>
    <w:p>
      <w:pPr>
        <w:keepNext w:val="0"/>
        <w:keepLines w:val="0"/>
        <w:widowControl w:val="0"/>
        <w:suppressLineNumbers w:val="0"/>
        <w:spacing w:before="0" w:beforeAutospacing="0" w:after="0" w:afterAutospacing="0" w:line="460" w:lineRule="exact"/>
        <w:ind w:left="1383" w:right="0" w:hanging="1383" w:hangingChars="494"/>
        <w:jc w:val="both"/>
        <w:rPr>
          <w:rFonts w:hint="eastAsia" w:ascii="宋体" w:hAnsi="宋体" w:eastAsia="宋体" w:cs="等线"/>
          <w:kern w:val="2"/>
          <w:sz w:val="28"/>
          <w:szCs w:val="28"/>
          <w:highlight w:val="none"/>
        </w:rPr>
      </w:pPr>
      <w:r>
        <w:rPr>
          <w:rFonts w:hint="eastAsia" w:ascii="宋体" w:hAnsi="宋体" w:eastAsia="宋体" w:cs="等线"/>
          <w:kern w:val="2"/>
          <w:sz w:val="28"/>
          <w:szCs w:val="28"/>
          <w:highlight w:val="none"/>
          <w:lang w:val="en-US" w:eastAsia="zh-CN" w:bidi="ar"/>
        </w:rPr>
        <w:t xml:space="preserve"> </w:t>
      </w:r>
    </w:p>
    <w:p>
      <w:pPr>
        <w:keepNext w:val="0"/>
        <w:keepLines w:val="0"/>
        <w:widowControl w:val="0"/>
        <w:suppressLineNumbers w:val="0"/>
        <w:spacing w:before="0" w:beforeAutospacing="0" w:after="0" w:afterAutospacing="0" w:line="460" w:lineRule="exact"/>
        <w:ind w:left="0" w:right="0"/>
        <w:jc w:val="center"/>
        <w:rPr>
          <w:rFonts w:hint="eastAsia" w:ascii="宋体" w:hAnsi="宋体" w:eastAsia="宋体" w:cs="Times New Roman"/>
          <w:spacing w:val="20"/>
          <w:kern w:val="2"/>
          <w:sz w:val="28"/>
          <w:szCs w:val="28"/>
          <w:highlight w:val="none"/>
        </w:rPr>
      </w:pPr>
      <w:r>
        <w:rPr>
          <w:rFonts w:hint="eastAsia" w:ascii="宋体" w:hAnsi="宋体" w:eastAsia="宋体" w:cs="宋体"/>
          <w:spacing w:val="20"/>
          <w:kern w:val="2"/>
          <w:sz w:val="28"/>
          <w:szCs w:val="28"/>
          <w:highlight w:val="none"/>
          <w:lang w:val="en-US" w:eastAsia="zh-CN" w:bidi="ar"/>
        </w:rPr>
        <w:t>申请人自</w:t>
      </w:r>
      <w:r>
        <w:rPr>
          <w:rFonts w:hint="eastAsia" w:ascii="宋体" w:hAnsi="宋体" w:eastAsia="宋体" w:cs="Times New Roman"/>
          <w:spacing w:val="20"/>
          <w:kern w:val="2"/>
          <w:sz w:val="28"/>
          <w:szCs w:val="28"/>
          <w:highlight w:val="none"/>
          <w:lang w:val="en-US" w:eastAsia="zh-CN" w:bidi="ar"/>
        </w:rPr>
        <w:t>201</w:t>
      </w:r>
      <w:r>
        <w:rPr>
          <w:rFonts w:hint="eastAsia" w:ascii="宋体" w:hAnsi="宋体" w:eastAsia="宋体" w:cs="宋体"/>
          <w:spacing w:val="20"/>
          <w:kern w:val="2"/>
          <w:sz w:val="28"/>
          <w:szCs w:val="28"/>
          <w:highlight w:val="none"/>
          <w:lang w:val="en-US" w:eastAsia="zh-CN" w:bidi="ar"/>
        </w:rPr>
        <w:t>9年</w:t>
      </w:r>
      <w:r>
        <w:rPr>
          <w:rFonts w:hint="eastAsia" w:ascii="宋体" w:hAnsi="宋体" w:eastAsia="宋体" w:cs="Times New Roman"/>
          <w:spacing w:val="20"/>
          <w:kern w:val="2"/>
          <w:sz w:val="28"/>
          <w:szCs w:val="28"/>
          <w:highlight w:val="none"/>
          <w:lang w:val="en-US" w:eastAsia="zh-CN" w:bidi="ar"/>
        </w:rPr>
        <w:t>1</w:t>
      </w:r>
      <w:r>
        <w:rPr>
          <w:rFonts w:hint="eastAsia" w:ascii="宋体" w:hAnsi="宋体" w:eastAsia="宋体" w:cs="宋体"/>
          <w:spacing w:val="20"/>
          <w:kern w:val="2"/>
          <w:sz w:val="28"/>
          <w:szCs w:val="28"/>
          <w:highlight w:val="none"/>
          <w:lang w:val="en-US" w:eastAsia="zh-CN" w:bidi="ar"/>
        </w:rPr>
        <w:t>月1日至今完成过类似业绩项目一览表</w:t>
      </w:r>
    </w:p>
    <w:p>
      <w:pPr>
        <w:keepNext w:val="0"/>
        <w:keepLines w:val="0"/>
        <w:widowControl w:val="0"/>
        <w:suppressLineNumbers w:val="0"/>
        <w:spacing w:before="0" w:beforeAutospacing="0" w:after="0" w:afterAutospacing="0" w:line="264" w:lineRule="auto"/>
        <w:ind w:left="872" w:right="0" w:hanging="872" w:hangingChars="395"/>
        <w:jc w:val="both"/>
        <w:rPr>
          <w:rFonts w:hint="eastAsia" w:ascii="宋体" w:hAnsi="宋体" w:eastAsia="宋体" w:cs="Times New Roman"/>
          <w:b/>
          <w:spacing w:val="20"/>
          <w:kern w:val="2"/>
          <w:sz w:val="18"/>
          <w:szCs w:val="18"/>
          <w:highlight w:val="none"/>
        </w:rPr>
      </w:pPr>
      <w:r>
        <w:rPr>
          <w:rFonts w:hint="eastAsia" w:ascii="宋体" w:hAnsi="宋体" w:eastAsia="宋体" w:cs="Times New Roman"/>
          <w:b/>
          <w:spacing w:val="20"/>
          <w:kern w:val="2"/>
          <w:sz w:val="18"/>
          <w:szCs w:val="18"/>
          <w:highlight w:val="none"/>
          <w:lang w:val="en-US" w:eastAsia="zh-CN" w:bidi="ar"/>
        </w:rPr>
        <w:t xml:space="preserve"> </w:t>
      </w:r>
    </w:p>
    <w:tbl>
      <w:tblPr>
        <w:tblStyle w:val="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75"/>
        <w:gridCol w:w="1701"/>
        <w:gridCol w:w="1903"/>
        <w:gridCol w:w="1418"/>
        <w:gridCol w:w="1275"/>
        <w:gridCol w:w="1701"/>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91"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napToGrid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序号</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napToGrid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工程名称</w:t>
            </w: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napToGrid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建设单位（含联系人、联系电话）</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napToGrid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合同价</w:t>
            </w:r>
            <w:r>
              <w:rPr>
                <w:rFonts w:hint="eastAsia" w:ascii="宋体" w:hAnsi="宋体" w:eastAsia="宋体" w:cs="Times New Roman"/>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（万元）</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napToGrid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起止时间</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napToGrid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工程所在地址</w:t>
            </w: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napToGrid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9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line="240" w:lineRule="atLeast"/>
              <w:ind w:left="0" w:right="0"/>
              <w:jc w:val="center"/>
              <w:rPr>
                <w:rFonts w:hint="eastAsia" w:ascii="宋体" w:hAnsi="宋体" w:eastAsia="宋体" w:cs="Times New Roman"/>
                <w:kern w:val="2"/>
                <w:sz w:val="24"/>
                <w:szCs w:val="24"/>
                <w:highlight w:val="none"/>
              </w:rPr>
            </w:pPr>
          </w:p>
        </w:tc>
      </w:tr>
    </w:tbl>
    <w:p>
      <w:pPr>
        <w:keepNext w:val="0"/>
        <w:keepLines w:val="0"/>
        <w:widowControl w:val="0"/>
        <w:suppressLineNumbers w:val="0"/>
        <w:spacing w:before="0" w:beforeAutospacing="0" w:after="0" w:afterAutospacing="0" w:line="400" w:lineRule="exact"/>
        <w:ind w:left="1080" w:right="0" w:hanging="1080" w:hangingChars="45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说明：按择优资料要求提供证明材料。按合同额大小顺序排列、依次填写。</w:t>
      </w:r>
    </w:p>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Times New Roman"/>
          <w:b/>
          <w:kern w:val="2"/>
          <w:sz w:val="24"/>
          <w:szCs w:val="24"/>
          <w:highlight w:val="none"/>
        </w:rPr>
      </w:pPr>
      <w:r>
        <w:rPr>
          <w:rFonts w:hint="eastAsia" w:ascii="宋体" w:hAnsi="宋体" w:eastAsia="宋体" w:cs="Times New Roman"/>
          <w:b/>
          <w:kern w:val="2"/>
          <w:sz w:val="24"/>
          <w:szCs w:val="24"/>
          <w:highlight w:val="none"/>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0"/>
        <w:jc w:val="both"/>
        <w:rPr>
          <w:rFonts w:hint="eastAsia" w:ascii="宋体" w:hAnsi="宋体" w:eastAsia="宋体" w:cs="Times New Roman"/>
          <w:kern w:val="2"/>
          <w:sz w:val="24"/>
          <w:szCs w:val="24"/>
          <w:highlight w:val="none"/>
        </w:rPr>
      </w:pPr>
      <w:r>
        <w:rPr>
          <w:rFonts w:hint="eastAsia" w:ascii="宋体" w:hAnsi="宋体" w:eastAsia="宋体" w:cs="宋体"/>
          <w:kern w:val="2"/>
          <w:sz w:val="24"/>
          <w:szCs w:val="24"/>
          <w:highlight w:val="none"/>
          <w:lang w:val="en-US" w:eastAsia="zh-CN" w:bidi="ar"/>
        </w:rPr>
        <w:t>申请人：（公章）</w:t>
      </w:r>
    </w:p>
    <w:p>
      <w:pPr>
        <w:keepNext w:val="0"/>
        <w:keepLines w:val="0"/>
        <w:widowControl w:val="0"/>
        <w:suppressLineNumbers w:val="0"/>
        <w:snapToGrid w:val="0"/>
        <w:spacing w:before="0" w:beforeAutospacing="0" w:after="0" w:afterAutospacing="0" w:line="360" w:lineRule="auto"/>
        <w:ind w:left="0" w:right="0"/>
        <w:jc w:val="both"/>
        <w:rPr>
          <w:rFonts w:hint="eastAsia" w:ascii="宋体" w:hAnsi="宋体" w:eastAsia="宋体" w:cs="Times New Roman"/>
          <w:kern w:val="2"/>
          <w:sz w:val="24"/>
          <w:szCs w:val="24"/>
          <w:highlight w:val="none"/>
          <w:u w:val="single"/>
        </w:rPr>
      </w:pPr>
      <w:r>
        <w:rPr>
          <w:rFonts w:hint="eastAsia" w:ascii="宋体" w:hAnsi="宋体" w:eastAsia="宋体" w:cs="宋体"/>
          <w:kern w:val="2"/>
          <w:sz w:val="24"/>
          <w:szCs w:val="24"/>
          <w:highlight w:val="none"/>
          <w:lang w:val="en-US" w:eastAsia="zh-CN" w:bidi="ar"/>
        </w:rPr>
        <w:t>申请人法定代表人或授权代理人（签名或盖章）：</w:t>
      </w:r>
    </w:p>
    <w:p>
      <w:pPr>
        <w:keepNext w:val="0"/>
        <w:keepLines w:val="0"/>
        <w:widowControl w:val="0"/>
        <w:suppressLineNumbers w:val="0"/>
        <w:adjustRightInd/>
        <w:snapToGrid w:val="0"/>
        <w:spacing w:before="0" w:beforeAutospacing="0" w:after="0" w:afterAutospacing="0" w:line="360" w:lineRule="auto"/>
        <w:ind w:left="0" w:right="0"/>
        <w:jc w:val="both"/>
        <w:rPr>
          <w:rFonts w:hint="eastAsia" w:ascii="宋体" w:hAnsi="宋体" w:eastAsia="宋体" w:cs="Times New Roman"/>
          <w:b/>
          <w:kern w:val="2"/>
          <w:sz w:val="28"/>
          <w:szCs w:val="28"/>
          <w:highlight w:val="none"/>
        </w:rPr>
      </w:pPr>
      <w:r>
        <w:rPr>
          <w:rFonts w:hint="eastAsia" w:ascii="宋体" w:hAnsi="宋体" w:eastAsia="宋体" w:cs="宋体"/>
          <w:kern w:val="2"/>
          <w:sz w:val="24"/>
          <w:szCs w:val="24"/>
          <w:highlight w:val="none"/>
          <w:lang w:val="en-US" w:eastAsia="zh-CN" w:bidi="ar"/>
        </w:rPr>
        <w:t>日</w:t>
      </w:r>
      <w:r>
        <w:rPr>
          <w:rFonts w:hint="eastAsia" w:ascii="宋体" w:hAnsi="宋体" w:eastAsia="宋体" w:cs="Times New Roman"/>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期：</w:t>
      </w:r>
      <w:r>
        <w:rPr>
          <w:rFonts w:hint="eastAsia" w:ascii="宋体" w:hAnsi="宋体" w:eastAsia="宋体" w:cs="Times New Roman"/>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年</w:t>
      </w:r>
      <w:r>
        <w:rPr>
          <w:rFonts w:hint="eastAsia" w:ascii="宋体" w:hAnsi="宋体" w:eastAsia="宋体" w:cs="Times New Roman"/>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月</w:t>
      </w:r>
      <w:r>
        <w:rPr>
          <w:rFonts w:hint="eastAsia" w:ascii="宋体" w:hAnsi="宋体" w:eastAsia="宋体" w:cs="Times New Roman"/>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日</w:t>
      </w:r>
      <w:r>
        <w:rPr>
          <w:rFonts w:hint="eastAsia" w:ascii="宋体" w:hAnsi="宋体" w:eastAsia="宋体" w:cs="Times New Roman"/>
          <w:b/>
          <w:kern w:val="2"/>
          <w:sz w:val="28"/>
          <w:szCs w:val="28"/>
          <w:highlight w:val="none"/>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contextualSpacing w:val="0"/>
        <w:jc w:val="left"/>
        <w:outlineLvl w:val="9"/>
        <w:rPr>
          <w:rFonts w:hint="default" w:ascii="Calibri" w:hAnsi="Calibri" w:eastAsia="宋体" w:cs="Times New Roman"/>
          <w:kern w:val="2"/>
          <w:sz w:val="21"/>
          <w:szCs w:val="21"/>
          <w:highlight w:val="none"/>
        </w:rPr>
      </w:pPr>
      <w:r>
        <w:rPr>
          <w:rFonts w:hint="eastAsia" w:ascii="宋体" w:hAnsi="宋体" w:eastAsia="宋体" w:cs="Times New Roman"/>
          <w:b/>
          <w:kern w:val="2"/>
          <w:sz w:val="28"/>
          <w:szCs w:val="28"/>
          <w:highlight w:val="none"/>
          <w:lang w:val="en-US" w:eastAsia="zh-CN" w:bidi="ar"/>
        </w:rPr>
        <w:t xml:space="preserve"> </w:t>
      </w: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Calibri Light">
    <w:panose1 w:val="020F03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ViY2JkMjU3NGYzZTEwMzZmMGFkZWViYmNkYWU3NDIifQ=="/>
  </w:docVars>
  <w:rsids>
    <w:rsidRoot w:val="006E26ED"/>
    <w:rsid w:val="000E3242"/>
    <w:rsid w:val="000F03B9"/>
    <w:rsid w:val="0013590A"/>
    <w:rsid w:val="001446CE"/>
    <w:rsid w:val="001754D1"/>
    <w:rsid w:val="001F60FD"/>
    <w:rsid w:val="00273BF6"/>
    <w:rsid w:val="00295693"/>
    <w:rsid w:val="00313F3B"/>
    <w:rsid w:val="00374CBA"/>
    <w:rsid w:val="003A6F87"/>
    <w:rsid w:val="003B5761"/>
    <w:rsid w:val="003B6C90"/>
    <w:rsid w:val="003C4331"/>
    <w:rsid w:val="00405559"/>
    <w:rsid w:val="00411EC5"/>
    <w:rsid w:val="00446591"/>
    <w:rsid w:val="00476E8C"/>
    <w:rsid w:val="006874A1"/>
    <w:rsid w:val="00697DDA"/>
    <w:rsid w:val="006E26ED"/>
    <w:rsid w:val="00705016"/>
    <w:rsid w:val="00714771"/>
    <w:rsid w:val="00751C3C"/>
    <w:rsid w:val="00755A33"/>
    <w:rsid w:val="007A1BED"/>
    <w:rsid w:val="007B3FE4"/>
    <w:rsid w:val="007C324B"/>
    <w:rsid w:val="00853710"/>
    <w:rsid w:val="00866469"/>
    <w:rsid w:val="008A070D"/>
    <w:rsid w:val="00B21D0E"/>
    <w:rsid w:val="00B87CE9"/>
    <w:rsid w:val="00CA2FE8"/>
    <w:rsid w:val="00DF3232"/>
    <w:rsid w:val="00EE3A9F"/>
    <w:rsid w:val="00F53AA0"/>
    <w:rsid w:val="00FA1396"/>
    <w:rsid w:val="00FB6774"/>
    <w:rsid w:val="1673B55D"/>
    <w:rsid w:val="1B7DF8F6"/>
    <w:rsid w:val="1EFE6816"/>
    <w:rsid w:val="23712628"/>
    <w:rsid w:val="26FE8E58"/>
    <w:rsid w:val="3ED7A52A"/>
    <w:rsid w:val="3FDB8F17"/>
    <w:rsid w:val="4200014B"/>
    <w:rsid w:val="472F28ED"/>
    <w:rsid w:val="47F9A0AD"/>
    <w:rsid w:val="4E1F5DE7"/>
    <w:rsid w:val="521215D8"/>
    <w:rsid w:val="52BE405A"/>
    <w:rsid w:val="572877F3"/>
    <w:rsid w:val="5BEF4958"/>
    <w:rsid w:val="5FDE25F8"/>
    <w:rsid w:val="64BF80E1"/>
    <w:rsid w:val="679FCA70"/>
    <w:rsid w:val="67B7DF8E"/>
    <w:rsid w:val="67E796C2"/>
    <w:rsid w:val="6E903D20"/>
    <w:rsid w:val="6FDBD59A"/>
    <w:rsid w:val="737FCF5C"/>
    <w:rsid w:val="73F9B237"/>
    <w:rsid w:val="742050B8"/>
    <w:rsid w:val="7A0D603A"/>
    <w:rsid w:val="7DF90C69"/>
    <w:rsid w:val="7EEFFB20"/>
    <w:rsid w:val="7EFF8C2A"/>
    <w:rsid w:val="7F7FAB60"/>
    <w:rsid w:val="7FD45016"/>
    <w:rsid w:val="7FFD9C6F"/>
    <w:rsid w:val="7FFEC421"/>
    <w:rsid w:val="85D20BE9"/>
    <w:rsid w:val="8AD66ED8"/>
    <w:rsid w:val="A55D6556"/>
    <w:rsid w:val="A7F664E6"/>
    <w:rsid w:val="ABF53A82"/>
    <w:rsid w:val="B3BA144A"/>
    <w:rsid w:val="B94EC783"/>
    <w:rsid w:val="BBEE7271"/>
    <w:rsid w:val="BC7EB3B0"/>
    <w:rsid w:val="BEFB4FA7"/>
    <w:rsid w:val="BF7E7126"/>
    <w:rsid w:val="BFFB34DC"/>
    <w:rsid w:val="BFFF75E5"/>
    <w:rsid w:val="C6FF728D"/>
    <w:rsid w:val="CC370202"/>
    <w:rsid w:val="CDFF7A76"/>
    <w:rsid w:val="D0FFE4EC"/>
    <w:rsid w:val="D68DF77D"/>
    <w:rsid w:val="EB2FA102"/>
    <w:rsid w:val="EFB5C025"/>
    <w:rsid w:val="EFEFCB7B"/>
    <w:rsid w:val="F1FBCFDC"/>
    <w:rsid w:val="F34F96C4"/>
    <w:rsid w:val="F65F7672"/>
    <w:rsid w:val="F7EFD55A"/>
    <w:rsid w:val="FAF731F8"/>
    <w:rsid w:val="FB3725C4"/>
    <w:rsid w:val="FCAEC532"/>
    <w:rsid w:val="FD7F27BF"/>
    <w:rsid w:val="FDFF6511"/>
    <w:rsid w:val="FE774211"/>
    <w:rsid w:val="FEB76BA5"/>
    <w:rsid w:val="FEFF3CCC"/>
    <w:rsid w:val="FF71E3FD"/>
    <w:rsid w:val="FF7BB416"/>
    <w:rsid w:val="FFBE03A0"/>
    <w:rsid w:val="FFEFFF63"/>
    <w:rsid w:val="FFFB0B8D"/>
    <w:rsid w:val="FFFF251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widowControl w:val="0"/>
      <w:suppressLineNumbers w:val="0"/>
      <w:spacing w:before="260" w:beforeAutospacing="0" w:after="260" w:afterAutospacing="0" w:line="415" w:lineRule="auto"/>
      <w:jc w:val="center"/>
      <w:outlineLvl w:val="1"/>
    </w:pPr>
    <w:rPr>
      <w:rFonts w:hint="default" w:ascii="Cambria" w:hAnsi="Cambria" w:eastAsia="宋体" w:cs="Times New Roman"/>
      <w:b/>
      <w:kern w:val="0"/>
      <w:sz w:val="32"/>
      <w:szCs w:val="32"/>
      <w:lang w:val="en-US" w:eastAsia="zh-CN" w:bidi="ar"/>
    </w:rPr>
  </w:style>
  <w:style w:type="paragraph" w:styleId="3">
    <w:name w:val="heading 3"/>
    <w:basedOn w:val="1"/>
    <w:next w:val="1"/>
    <w:semiHidden/>
    <w:unhideWhenUsed/>
    <w:qFormat/>
    <w:uiPriority w:val="9"/>
    <w:pPr>
      <w:keepNext/>
      <w:keepLines/>
      <w:widowControl w:val="0"/>
      <w:suppressLineNumbers w:val="0"/>
      <w:spacing w:before="260" w:beforeAutospacing="0" w:after="260" w:afterAutospacing="0" w:line="415" w:lineRule="auto"/>
      <w:jc w:val="both"/>
      <w:outlineLvl w:val="2"/>
    </w:pPr>
    <w:rPr>
      <w:rFonts w:hint="default" w:ascii="Calibri" w:hAnsi="Calibri" w:eastAsia="宋体" w:cs="Times New Roman"/>
      <w:b/>
      <w:kern w:val="0"/>
      <w:sz w:val="32"/>
      <w:szCs w:val="32"/>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toc 3"/>
    <w:basedOn w:val="1"/>
    <w:next w:val="1"/>
    <w:semiHidden/>
    <w:unhideWhenUsed/>
    <w:qFormat/>
    <w:uiPriority w:val="39"/>
    <w:pPr>
      <w:keepNext w:val="0"/>
      <w:keepLines w:val="0"/>
      <w:widowControl/>
      <w:suppressLineNumbers w:val="0"/>
      <w:spacing w:after="100" w:afterAutospacing="0" w:line="273" w:lineRule="auto"/>
      <w:ind w:left="440"/>
      <w:jc w:val="left"/>
    </w:pPr>
    <w:rPr>
      <w:rFonts w:hint="default" w:ascii="Calibri" w:hAnsi="Calibri" w:eastAsia="宋体" w:cs="Times New Roman"/>
      <w:kern w:val="0"/>
      <w:sz w:val="22"/>
      <w:szCs w:val="22"/>
      <w:lang w:val="en-US" w:eastAsia="zh-CN" w:bidi="ar"/>
    </w:rPr>
  </w:style>
  <w:style w:type="paragraph" w:styleId="5">
    <w:name w:val="footer"/>
    <w:basedOn w:val="1"/>
    <w:semiHidden/>
    <w:unhideWhenUsed/>
    <w:qFormat/>
    <w:uiPriority w:val="99"/>
    <w:pPr>
      <w:tabs>
        <w:tab w:val="center" w:pos="4153"/>
        <w:tab w:val="right" w:pos="8306"/>
      </w:tabs>
      <w:snapToGrid w:val="0"/>
      <w:jc w:val="left"/>
    </w:pPr>
    <w:rPr>
      <w:sz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semiHidden/>
    <w:unhideWhenUsed/>
    <w:qFormat/>
    <w:uiPriority w:val="39"/>
    <w:pPr>
      <w:keepNext w:val="0"/>
      <w:keepLines w:val="0"/>
      <w:widowControl w:val="0"/>
      <w:suppressLineNumbers w:val="0"/>
      <w:spacing w:before="0" w:beforeAutospacing="0" w:after="0" w:afterAutospacing="0"/>
      <w:ind w:left="0" w:right="0"/>
      <w:jc w:val="both"/>
    </w:pPr>
    <w:rPr>
      <w:rFonts w:hint="default" w:ascii="Calibri" w:hAnsi="Calibri" w:eastAsia="宋体" w:cs="Times New Roman"/>
      <w:kern w:val="2"/>
      <w:sz w:val="21"/>
      <w:szCs w:val="21"/>
      <w:lang w:val="en-US" w:eastAsia="zh-CN" w:bidi="ar"/>
    </w:rPr>
  </w:style>
  <w:style w:type="paragraph" w:styleId="8">
    <w:name w:val="toc 2"/>
    <w:basedOn w:val="1"/>
    <w:next w:val="1"/>
    <w:semiHidden/>
    <w:unhideWhenUsed/>
    <w:qFormat/>
    <w:uiPriority w:val="39"/>
    <w:pPr>
      <w:keepNext w:val="0"/>
      <w:keepLines w:val="0"/>
      <w:widowControl/>
      <w:suppressLineNumbers w:val="0"/>
      <w:spacing w:after="100" w:afterAutospacing="0" w:line="273" w:lineRule="auto"/>
      <w:ind w:left="220"/>
      <w:jc w:val="left"/>
    </w:pPr>
    <w:rPr>
      <w:rFonts w:hint="default" w:ascii="Calibri" w:hAnsi="Calibri" w:eastAsia="宋体" w:cs="Times New Roman"/>
      <w:kern w:val="0"/>
      <w:sz w:val="22"/>
      <w:szCs w:val="22"/>
      <w:lang w:val="en-US" w:eastAsia="zh-CN" w:bidi="ar"/>
    </w:rPr>
  </w:style>
  <w:style w:type="character" w:styleId="11">
    <w:name w:val="Hyperlink"/>
    <w:basedOn w:val="10"/>
    <w:semiHidden/>
    <w:unhideWhenUsed/>
    <w:qFormat/>
    <w:uiPriority w:val="99"/>
    <w:rPr>
      <w:color w:val="0000FF"/>
      <w:u w:val="single"/>
    </w:rPr>
  </w:style>
  <w:style w:type="paragraph" w:customStyle="1" w:styleId="12">
    <w:name w:val="_Style 5"/>
    <w:uiPriority w:val="0"/>
    <w:pPr>
      <w:keepNext/>
      <w:keepLines/>
      <w:widowControl/>
      <w:suppressLineNumbers w:val="0"/>
      <w:spacing w:before="480" w:beforeAutospacing="0" w:after="0" w:afterAutospacing="0" w:line="273" w:lineRule="auto"/>
      <w:jc w:val="left"/>
      <w:outlineLvl w:val="9"/>
    </w:pPr>
    <w:rPr>
      <w:rFonts w:hint="default" w:ascii="Calibri Light" w:hAnsi="Calibri Light" w:eastAsia="宋体" w:cs="Times New Roman"/>
      <w:b/>
      <w:color w:val="2E74B5"/>
      <w:kern w:val="0"/>
      <w:sz w:val="28"/>
      <w:szCs w:val="28"/>
      <w:lang w:val="en-US" w:eastAsia="zh-CN" w:bidi="ar"/>
    </w:rPr>
  </w:style>
  <w:style w:type="character" w:customStyle="1" w:styleId="13">
    <w:name w:val="15"/>
    <w:basedOn w:val="10"/>
    <w:qFormat/>
    <w:uiPriority w:val="0"/>
    <w:rPr>
      <w:rFonts w:hint="default" w:ascii="Calibri" w:hAnsi="Calibri" w:cs="Calibri"/>
      <w:color w:val="0563C1"/>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25</Pages>
  <Words>7969</Words>
  <Characters>8314</Characters>
  <Lines>1</Lines>
  <Paragraphs>1</Paragraphs>
  <TotalTime>19</TotalTime>
  <ScaleCrop>false</ScaleCrop>
  <LinksUpToDate>false</LinksUpToDate>
  <CharactersWithSpaces>8678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2019-01-06T00:33:00Z</dcterms:created>
  <dc:creator>测试2</dc:creator>
  <cp:lastModifiedBy>SHERRY</cp:lastModifiedBy>
  <dcterms:modified xsi:type="dcterms:W3CDTF">2023-04-03T01:05:48Z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9C1DDB32BCF440D5AA75EC1BC75EE85E</vt:lpwstr>
  </property>
</Properties>
</file>